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630E" w14:textId="136BCB29" w:rsidR="001200E7" w:rsidRPr="0097548D" w:rsidRDefault="001200E7">
      <w:pPr>
        <w:pStyle w:val="ConsPlusTitlePage"/>
      </w:pPr>
      <w:r w:rsidRPr="0097548D">
        <w:t>Документ предоставлен КонсультантПлюс</w:t>
      </w:r>
      <w:r w:rsidRPr="0097548D">
        <w:br/>
      </w:r>
    </w:p>
    <w:p w14:paraId="4C9707F9" w14:textId="77777777" w:rsidR="001200E7" w:rsidRPr="0097548D" w:rsidRDefault="001200E7">
      <w:pPr>
        <w:pStyle w:val="ConsPlusNormal"/>
        <w:jc w:val="both"/>
        <w:outlineLvl w:val="0"/>
      </w:pPr>
    </w:p>
    <w:p w14:paraId="5919A6E9" w14:textId="77777777" w:rsidR="001200E7" w:rsidRPr="0097548D" w:rsidRDefault="001200E7">
      <w:pPr>
        <w:pStyle w:val="ConsPlusTitle"/>
        <w:jc w:val="center"/>
        <w:outlineLvl w:val="0"/>
      </w:pPr>
      <w:r w:rsidRPr="0097548D">
        <w:t>ПРАВИТЕЛЬСТВО РЯЗАНСКОЙ ОБЛАСТИ</w:t>
      </w:r>
    </w:p>
    <w:p w14:paraId="48250F1D" w14:textId="77777777" w:rsidR="001200E7" w:rsidRPr="0097548D" w:rsidRDefault="001200E7">
      <w:pPr>
        <w:pStyle w:val="ConsPlusTitle"/>
        <w:jc w:val="both"/>
      </w:pPr>
    </w:p>
    <w:p w14:paraId="50C1968A" w14:textId="77777777" w:rsidR="001200E7" w:rsidRPr="0097548D" w:rsidRDefault="001200E7">
      <w:pPr>
        <w:pStyle w:val="ConsPlusTitle"/>
        <w:jc w:val="center"/>
      </w:pPr>
      <w:r w:rsidRPr="0097548D">
        <w:t>ПОСТАНОВЛЕНИЕ</w:t>
      </w:r>
    </w:p>
    <w:p w14:paraId="2DB8FF28" w14:textId="77777777" w:rsidR="001200E7" w:rsidRPr="0097548D" w:rsidRDefault="001200E7">
      <w:pPr>
        <w:pStyle w:val="ConsPlusTitle"/>
        <w:jc w:val="center"/>
      </w:pPr>
      <w:r w:rsidRPr="0097548D">
        <w:t>от 24 мая 2024 г. N 170</w:t>
      </w:r>
    </w:p>
    <w:p w14:paraId="2D215EE6" w14:textId="77777777" w:rsidR="001200E7" w:rsidRPr="0097548D" w:rsidRDefault="001200E7">
      <w:pPr>
        <w:pStyle w:val="ConsPlusTitle"/>
        <w:jc w:val="both"/>
      </w:pPr>
    </w:p>
    <w:p w14:paraId="74426E53" w14:textId="77777777" w:rsidR="001200E7" w:rsidRPr="0097548D" w:rsidRDefault="001200E7">
      <w:pPr>
        <w:pStyle w:val="ConsPlusTitle"/>
        <w:jc w:val="center"/>
      </w:pPr>
      <w:r w:rsidRPr="0097548D">
        <w:t>ОБ УТВЕРЖДЕНИИ ПОРЯДКА ПРЕДОСТАВЛЕНИЯ СУБСИДИЙ</w:t>
      </w:r>
    </w:p>
    <w:p w14:paraId="338F5F03" w14:textId="77777777" w:rsidR="001200E7" w:rsidRPr="0097548D" w:rsidRDefault="001200E7">
      <w:pPr>
        <w:pStyle w:val="ConsPlusTitle"/>
        <w:jc w:val="center"/>
      </w:pPr>
      <w:r w:rsidRPr="0097548D">
        <w:t>СЕЛЬСКОХОЗЯЙСТВЕННЫМ ПОТРЕБИТЕЛЬСКИМ КООПЕРАТИВАМ</w:t>
      </w:r>
    </w:p>
    <w:p w14:paraId="1E3CCF7B" w14:textId="77777777" w:rsidR="001200E7" w:rsidRPr="0097548D" w:rsidRDefault="001200E7">
      <w:pPr>
        <w:pStyle w:val="ConsPlusTitle"/>
        <w:jc w:val="center"/>
      </w:pPr>
      <w:r w:rsidRPr="0097548D">
        <w:t>НА ВОЗМЕЩЕНИЕ ЧАСТИ ПОНЕСЕННЫХ В ТЕКУЩЕМ ФИНАНСОВОМ ГОДУ</w:t>
      </w:r>
    </w:p>
    <w:p w14:paraId="1DF06FE9" w14:textId="77777777" w:rsidR="001200E7" w:rsidRPr="0097548D" w:rsidRDefault="001200E7">
      <w:pPr>
        <w:pStyle w:val="ConsPlusTitle"/>
        <w:jc w:val="center"/>
      </w:pPr>
      <w:r w:rsidRPr="0097548D">
        <w:t>ЗАТРАТ</w:t>
      </w:r>
    </w:p>
    <w:p w14:paraId="2C020966" w14:textId="77777777" w:rsidR="001200E7" w:rsidRPr="0097548D" w:rsidRDefault="001200E7">
      <w:pPr>
        <w:pStyle w:val="ConsPlusNormal"/>
        <w:jc w:val="both"/>
      </w:pPr>
    </w:p>
    <w:p w14:paraId="652F5A08" w14:textId="26EEC598" w:rsidR="001200E7" w:rsidRPr="0097548D" w:rsidRDefault="001200E7">
      <w:pPr>
        <w:pStyle w:val="ConsPlusNormal"/>
        <w:ind w:firstLine="540"/>
        <w:jc w:val="both"/>
      </w:pPr>
      <w:r w:rsidRPr="0097548D">
        <w:t>В соответствии со статьей 78 Бюджетного кодекса Российской Федерации, Постановлением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Рязанской области постановляет:</w:t>
      </w:r>
    </w:p>
    <w:p w14:paraId="649DC5C9" w14:textId="18326479" w:rsidR="001200E7" w:rsidRPr="0097548D" w:rsidRDefault="001200E7">
      <w:pPr>
        <w:pStyle w:val="ConsPlusNormal"/>
        <w:spacing w:before="220"/>
        <w:ind w:firstLine="540"/>
        <w:jc w:val="both"/>
      </w:pPr>
      <w:r w:rsidRPr="0097548D">
        <w:t>1. Утвердить Порядок предоставления субсидий сельскохозяйственным потребительским кооперативам на возмещение части понесенных в текущем финансовом году затрат согласно приложению.</w:t>
      </w:r>
    </w:p>
    <w:p w14:paraId="13B9AAE8" w14:textId="77777777" w:rsidR="001200E7" w:rsidRPr="0097548D" w:rsidRDefault="001200E7">
      <w:pPr>
        <w:pStyle w:val="ConsPlusNormal"/>
        <w:spacing w:before="220"/>
        <w:ind w:firstLine="540"/>
        <w:jc w:val="both"/>
      </w:pPr>
      <w:r w:rsidRPr="0097548D">
        <w:t>2. Установить, что проведение отбора получателей субсидии, предоставляемой сельскохозяйственным потребительским кооперативам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осуществляется в соответствии с Порядком предоставления субсидий сельскохозяйственным потребительским кооперативам на возмещение части понесенных в текущем финансовом году затрат.</w:t>
      </w:r>
    </w:p>
    <w:p w14:paraId="54DE358F" w14:textId="46FBA3E4" w:rsidR="001200E7" w:rsidRPr="0097548D" w:rsidRDefault="001200E7">
      <w:pPr>
        <w:pStyle w:val="ConsPlusNormal"/>
        <w:spacing w:before="220"/>
        <w:ind w:firstLine="540"/>
        <w:jc w:val="both"/>
      </w:pPr>
      <w:r w:rsidRPr="0097548D">
        <w:t>3. Внести в Постановление Правительства Рязанской области от 10 августа 2021 г. N 214 "О предоставлении субсидий на реализацию регионального проекта "Акселерация субъектов малого и среднего предпринимательства" изменение, признав утратившим силу приложение N 2.</w:t>
      </w:r>
    </w:p>
    <w:p w14:paraId="6BB9A063" w14:textId="77777777" w:rsidR="001200E7" w:rsidRPr="0097548D" w:rsidRDefault="001200E7">
      <w:pPr>
        <w:pStyle w:val="ConsPlusNormal"/>
        <w:spacing w:before="220"/>
        <w:ind w:firstLine="540"/>
        <w:jc w:val="both"/>
      </w:pPr>
      <w:r w:rsidRPr="0097548D">
        <w:t>4. Настоящее постановление вступает в силу с момента его подписания.</w:t>
      </w:r>
    </w:p>
    <w:p w14:paraId="4B4AF651" w14:textId="77777777" w:rsidR="001200E7" w:rsidRPr="0097548D" w:rsidRDefault="001200E7">
      <w:pPr>
        <w:pStyle w:val="ConsPlusNormal"/>
        <w:spacing w:before="220"/>
        <w:ind w:firstLine="540"/>
        <w:jc w:val="both"/>
      </w:pPr>
      <w:r w:rsidRPr="0097548D">
        <w:t>5. Контроль за исполнением настоящего постановления возложить на заместителя Председателя Правительства Рязанской области (в сфере сельского хозяйства и продовольствия).</w:t>
      </w:r>
    </w:p>
    <w:p w14:paraId="15D8611D" w14:textId="77777777" w:rsidR="001200E7" w:rsidRPr="0097548D" w:rsidRDefault="001200E7">
      <w:pPr>
        <w:pStyle w:val="ConsPlusNormal"/>
        <w:jc w:val="both"/>
      </w:pPr>
    </w:p>
    <w:p w14:paraId="2912474A" w14:textId="77777777" w:rsidR="001200E7" w:rsidRPr="0097548D" w:rsidRDefault="001200E7">
      <w:pPr>
        <w:pStyle w:val="ConsPlusNormal"/>
        <w:jc w:val="right"/>
      </w:pPr>
      <w:r w:rsidRPr="0097548D">
        <w:t>Губернатор Рязанской области</w:t>
      </w:r>
    </w:p>
    <w:p w14:paraId="3D45ACBD" w14:textId="77777777" w:rsidR="001200E7" w:rsidRPr="0097548D" w:rsidRDefault="001200E7">
      <w:pPr>
        <w:pStyle w:val="ConsPlusNormal"/>
        <w:jc w:val="right"/>
      </w:pPr>
      <w:r w:rsidRPr="0097548D">
        <w:t>П.В.МАЛКОВ</w:t>
      </w:r>
    </w:p>
    <w:p w14:paraId="350093BF" w14:textId="77777777" w:rsidR="001200E7" w:rsidRPr="0097548D" w:rsidRDefault="001200E7">
      <w:pPr>
        <w:pStyle w:val="ConsPlusNormal"/>
        <w:jc w:val="both"/>
      </w:pPr>
    </w:p>
    <w:p w14:paraId="7230CBFE" w14:textId="77777777" w:rsidR="001200E7" w:rsidRPr="0097548D" w:rsidRDefault="001200E7">
      <w:pPr>
        <w:pStyle w:val="ConsPlusNormal"/>
        <w:jc w:val="both"/>
      </w:pPr>
    </w:p>
    <w:p w14:paraId="550EC5A9" w14:textId="77777777" w:rsidR="001200E7" w:rsidRPr="0097548D" w:rsidRDefault="001200E7">
      <w:pPr>
        <w:pStyle w:val="ConsPlusNormal"/>
        <w:jc w:val="both"/>
      </w:pPr>
    </w:p>
    <w:p w14:paraId="32C1BDEF" w14:textId="77777777" w:rsidR="001200E7" w:rsidRPr="0097548D" w:rsidRDefault="001200E7">
      <w:pPr>
        <w:pStyle w:val="ConsPlusNormal"/>
        <w:jc w:val="both"/>
      </w:pPr>
    </w:p>
    <w:p w14:paraId="4DA055FC" w14:textId="77777777" w:rsidR="001200E7" w:rsidRPr="0097548D" w:rsidRDefault="001200E7">
      <w:pPr>
        <w:pStyle w:val="ConsPlusNormal"/>
        <w:jc w:val="both"/>
      </w:pPr>
    </w:p>
    <w:p w14:paraId="1B0F8E6C" w14:textId="77777777" w:rsidR="001200E7" w:rsidRPr="0097548D" w:rsidRDefault="001200E7">
      <w:pPr>
        <w:pStyle w:val="ConsPlusNormal"/>
        <w:jc w:val="right"/>
        <w:outlineLvl w:val="0"/>
      </w:pPr>
      <w:r w:rsidRPr="0097548D">
        <w:t>Приложение</w:t>
      </w:r>
    </w:p>
    <w:p w14:paraId="3ED791F6" w14:textId="77777777" w:rsidR="001200E7" w:rsidRPr="0097548D" w:rsidRDefault="001200E7">
      <w:pPr>
        <w:pStyle w:val="ConsPlusNormal"/>
        <w:jc w:val="right"/>
      </w:pPr>
      <w:r w:rsidRPr="0097548D">
        <w:t>к Постановлению</w:t>
      </w:r>
    </w:p>
    <w:p w14:paraId="6F076434" w14:textId="77777777" w:rsidR="001200E7" w:rsidRPr="0097548D" w:rsidRDefault="001200E7">
      <w:pPr>
        <w:pStyle w:val="ConsPlusNormal"/>
        <w:jc w:val="right"/>
      </w:pPr>
      <w:r w:rsidRPr="0097548D">
        <w:t>Правительства Рязанской области</w:t>
      </w:r>
    </w:p>
    <w:p w14:paraId="099C16EE" w14:textId="77777777" w:rsidR="001200E7" w:rsidRPr="0097548D" w:rsidRDefault="001200E7">
      <w:pPr>
        <w:pStyle w:val="ConsPlusNormal"/>
        <w:jc w:val="right"/>
      </w:pPr>
      <w:r w:rsidRPr="0097548D">
        <w:t>от 24 мая 2024 г. N 170</w:t>
      </w:r>
    </w:p>
    <w:p w14:paraId="44285BA3" w14:textId="77777777" w:rsidR="001200E7" w:rsidRPr="0097548D" w:rsidRDefault="001200E7">
      <w:pPr>
        <w:pStyle w:val="ConsPlusNormal"/>
        <w:jc w:val="both"/>
      </w:pPr>
    </w:p>
    <w:p w14:paraId="5B505860" w14:textId="77777777" w:rsidR="001200E7" w:rsidRPr="0097548D" w:rsidRDefault="001200E7">
      <w:pPr>
        <w:pStyle w:val="ConsPlusTitle"/>
        <w:jc w:val="center"/>
      </w:pPr>
      <w:bookmarkStart w:id="0" w:name="P30"/>
      <w:bookmarkEnd w:id="0"/>
      <w:r w:rsidRPr="0097548D">
        <w:t>ПОРЯДОК</w:t>
      </w:r>
    </w:p>
    <w:p w14:paraId="345B44C0" w14:textId="77777777" w:rsidR="001200E7" w:rsidRPr="0097548D" w:rsidRDefault="001200E7">
      <w:pPr>
        <w:pStyle w:val="ConsPlusTitle"/>
        <w:jc w:val="center"/>
      </w:pPr>
      <w:r w:rsidRPr="0097548D">
        <w:t>ПРЕДОСТАВЛЕНИЯ СУБСИДИЙ СЕЛЬСКОХОЗЯЙСТВЕННЫМ</w:t>
      </w:r>
    </w:p>
    <w:p w14:paraId="2C69467A" w14:textId="77777777" w:rsidR="001200E7" w:rsidRPr="0097548D" w:rsidRDefault="001200E7">
      <w:pPr>
        <w:pStyle w:val="ConsPlusTitle"/>
        <w:jc w:val="center"/>
      </w:pPr>
      <w:r w:rsidRPr="0097548D">
        <w:t>ПОТРЕБИТЕЛЬСКИМ КООПЕРАТИВАМ НА ВОЗМЕЩЕНИЕ ЧАСТИ</w:t>
      </w:r>
    </w:p>
    <w:p w14:paraId="5DC19028" w14:textId="77777777" w:rsidR="001200E7" w:rsidRPr="0097548D" w:rsidRDefault="001200E7">
      <w:pPr>
        <w:pStyle w:val="ConsPlusTitle"/>
        <w:jc w:val="center"/>
      </w:pPr>
      <w:r w:rsidRPr="0097548D">
        <w:t>ПОНЕСЕННЫХ В ТЕКУЩЕМ ФИНАНСОВОМ ГОДУ ЗАТРАТ</w:t>
      </w:r>
    </w:p>
    <w:p w14:paraId="65C44690" w14:textId="77777777" w:rsidR="001200E7" w:rsidRPr="0097548D" w:rsidRDefault="001200E7">
      <w:pPr>
        <w:pStyle w:val="ConsPlusNormal"/>
        <w:jc w:val="both"/>
      </w:pPr>
    </w:p>
    <w:p w14:paraId="35D40211" w14:textId="77777777" w:rsidR="001200E7" w:rsidRPr="0097548D" w:rsidRDefault="001200E7">
      <w:pPr>
        <w:pStyle w:val="ConsPlusTitle"/>
        <w:jc w:val="center"/>
        <w:outlineLvl w:val="1"/>
      </w:pPr>
      <w:r w:rsidRPr="0097548D">
        <w:t>1. Общие положения</w:t>
      </w:r>
    </w:p>
    <w:p w14:paraId="21601467" w14:textId="77777777" w:rsidR="001200E7" w:rsidRPr="0097548D" w:rsidRDefault="001200E7">
      <w:pPr>
        <w:pStyle w:val="ConsPlusNormal"/>
        <w:jc w:val="both"/>
      </w:pPr>
    </w:p>
    <w:p w14:paraId="7DFB7F2B" w14:textId="456D4C8F" w:rsidR="001200E7" w:rsidRPr="0097548D" w:rsidRDefault="001200E7">
      <w:pPr>
        <w:pStyle w:val="ConsPlusNormal"/>
        <w:ind w:firstLine="540"/>
        <w:jc w:val="both"/>
      </w:pPr>
      <w:r w:rsidRPr="0097548D">
        <w:t>1.1. Настоящий Порядок разработан в соответствии со статьей 78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являющимися приложением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Законом Рязанской области об областном бюджете на очередной финансовый год и плановый период, распоряжением Правительства Рязанской области от 12 декабря 2023 г. N 749-р.</w:t>
      </w:r>
    </w:p>
    <w:p w14:paraId="344A86F6" w14:textId="77777777" w:rsidR="001200E7" w:rsidRPr="0097548D" w:rsidRDefault="001200E7">
      <w:pPr>
        <w:pStyle w:val="ConsPlusNormal"/>
        <w:spacing w:before="220"/>
        <w:ind w:firstLine="540"/>
        <w:jc w:val="both"/>
      </w:pPr>
      <w:r w:rsidRPr="0097548D">
        <w:t>1.2. В настоящем Порядке используются следующие понятия:</w:t>
      </w:r>
    </w:p>
    <w:p w14:paraId="2A286C67" w14:textId="6E1E6376" w:rsidR="001200E7" w:rsidRPr="0097548D" w:rsidRDefault="001200E7">
      <w:pPr>
        <w:pStyle w:val="ConsPlusNormal"/>
        <w:spacing w:before="220"/>
        <w:ind w:firstLine="540"/>
        <w:jc w:val="both"/>
      </w:pPr>
      <w:r w:rsidRPr="0097548D">
        <w:t>- 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 созданное в соответствии с Федеральным законом от 8 декабря 1995 года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от 24 июля 2007 года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w:t>
      </w:r>
      <w:proofErr w:type="spellStart"/>
      <w:r w:rsidRPr="0097548D">
        <w:t>Агростартап</w:t>
      </w:r>
      <w:proofErr w:type="spellEnd"/>
      <w:r w:rsidRPr="0097548D">
        <w:t>", предоставленного грантополучателю, который является членом этого сельскохозяйственного потребительского кооператива (далее - грант "</w:t>
      </w:r>
      <w:proofErr w:type="spellStart"/>
      <w:r w:rsidRPr="0097548D">
        <w:t>Агростартап</w:t>
      </w:r>
      <w:proofErr w:type="spellEnd"/>
      <w:r w:rsidRPr="0097548D">
        <w:t>").</w:t>
      </w:r>
    </w:p>
    <w:p w14:paraId="6BD36782" w14:textId="248D7F7D" w:rsidR="001200E7" w:rsidRPr="0097548D" w:rsidRDefault="001200E7">
      <w:pPr>
        <w:pStyle w:val="ConsPlusNormal"/>
        <w:spacing w:before="220"/>
        <w:ind w:firstLine="540"/>
        <w:jc w:val="both"/>
      </w:pPr>
      <w:r w:rsidRPr="0097548D">
        <w:t>К понятию "сельскохозяйственный потребительский кооператив" также относится потребительское общество, созданное в соответствии с Федеральным законом от 19 июня 1992 года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14:paraId="2836D9FE" w14:textId="77777777" w:rsidR="001200E7" w:rsidRPr="0097548D" w:rsidRDefault="001200E7">
      <w:pPr>
        <w:pStyle w:val="ConsPlusNormal"/>
        <w:spacing w:before="220"/>
        <w:ind w:firstLine="540"/>
        <w:jc w:val="both"/>
      </w:pPr>
      <w:r w:rsidRPr="0097548D">
        <w:t xml:space="preserve">- 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w:t>
      </w:r>
      <w:r w:rsidRPr="0097548D">
        <w:lastRenderedPageBreak/>
        <w:t>имеющие смежные границы муниципальных образований. Перечень сельских агломераций на территории Рязанской области определяется министерством сельского хозяйства и продовольствия Рязанской области (далее - Министерство);</w:t>
      </w:r>
    </w:p>
    <w:p w14:paraId="5B55B12D" w14:textId="77777777" w:rsidR="001200E7" w:rsidRPr="0097548D" w:rsidRDefault="001200E7">
      <w:pPr>
        <w:pStyle w:val="ConsPlusNormal"/>
        <w:spacing w:before="220"/>
        <w:ind w:firstLine="540"/>
        <w:jc w:val="both"/>
      </w:pPr>
      <w:r w:rsidRPr="0097548D">
        <w:t>-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административного центра Рязанской области - города Рязани),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административного центра Рязанской области - города Рязани). Перечень таких сельских населенных пунктов и рабочих поселков на территории Рязанской области определяется Министерством;</w:t>
      </w:r>
    </w:p>
    <w:p w14:paraId="017AE544" w14:textId="49CD350E" w:rsidR="001200E7" w:rsidRPr="0097548D" w:rsidRDefault="001200E7">
      <w:pPr>
        <w:pStyle w:val="ConsPlusNormal"/>
        <w:spacing w:before="220"/>
        <w:ind w:firstLine="540"/>
        <w:jc w:val="both"/>
      </w:pPr>
      <w:r w:rsidRPr="0097548D">
        <w:t>- сельскохозяйственная продукция - продукция, указанная в перечне, утвержденном распоряжением Правительства Российской Федерации от 25 января 2017 г. N 79-р.</w:t>
      </w:r>
    </w:p>
    <w:p w14:paraId="62BA13FA" w14:textId="77777777" w:rsidR="001200E7" w:rsidRPr="0097548D" w:rsidRDefault="001200E7">
      <w:pPr>
        <w:pStyle w:val="ConsPlusNormal"/>
        <w:spacing w:before="220"/>
        <w:ind w:firstLine="540"/>
        <w:jc w:val="both"/>
      </w:pPr>
      <w:bookmarkStart w:id="1" w:name="P44"/>
      <w:bookmarkEnd w:id="1"/>
      <w:r w:rsidRPr="0097548D">
        <w:t>1.3. 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сельскохозяйственным потребительским кооперативам (за исключением сельскохозяйственных кредитных потребительских кооперативов) в целях возмещения части понесенных в текущем финансовом году затрат (далее - субсидия, категория отбора, Получатель).</w:t>
      </w:r>
    </w:p>
    <w:p w14:paraId="179D5975" w14:textId="77777777" w:rsidR="001200E7" w:rsidRPr="0097548D" w:rsidRDefault="001200E7">
      <w:pPr>
        <w:pStyle w:val="ConsPlusNormal"/>
        <w:spacing w:before="220"/>
        <w:ind w:firstLine="540"/>
        <w:jc w:val="both"/>
      </w:pPr>
      <w:r w:rsidRPr="0097548D">
        <w:t>Направлением затрат, на возмещение которых предоставляется субсидия, являются:</w:t>
      </w:r>
    </w:p>
    <w:p w14:paraId="0A7D9135" w14:textId="77777777" w:rsidR="001200E7" w:rsidRPr="0097548D" w:rsidRDefault="001200E7">
      <w:pPr>
        <w:pStyle w:val="ConsPlusNormal"/>
        <w:spacing w:before="220"/>
        <w:ind w:firstLine="540"/>
        <w:jc w:val="both"/>
      </w:pPr>
      <w:bookmarkStart w:id="2" w:name="P46"/>
      <w:bookmarkEnd w:id="2"/>
      <w:r w:rsidRPr="0097548D">
        <w:t>1) приобретение имущества в целях последующей передачи (реализации) приобретенного имущества в собственность членов (кроме ассоциированных членов) Получателя. Перечень такого имущества определяется Министерством сельского хозяйства Российской Федерации;</w:t>
      </w:r>
    </w:p>
    <w:p w14:paraId="0E385E79" w14:textId="77777777" w:rsidR="001200E7" w:rsidRPr="0097548D" w:rsidRDefault="001200E7">
      <w:pPr>
        <w:pStyle w:val="ConsPlusNormal"/>
        <w:spacing w:before="220"/>
        <w:ind w:firstLine="540"/>
        <w:jc w:val="both"/>
      </w:pPr>
      <w:bookmarkStart w:id="3" w:name="P47"/>
      <w:bookmarkEnd w:id="3"/>
      <w:r w:rsidRPr="0097548D">
        <w:t>2) приобретение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Получателя на праве собственности;</w:t>
      </w:r>
    </w:p>
    <w:p w14:paraId="238CEE9F" w14:textId="77777777" w:rsidR="001200E7" w:rsidRPr="0097548D" w:rsidRDefault="001200E7">
      <w:pPr>
        <w:pStyle w:val="ConsPlusNormal"/>
        <w:spacing w:before="220"/>
        <w:ind w:firstLine="540"/>
        <w:jc w:val="both"/>
      </w:pPr>
      <w:bookmarkStart w:id="4" w:name="P48"/>
      <w:bookmarkEnd w:id="4"/>
      <w:r w:rsidRPr="0097548D">
        <w:t>3)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Получателя. Перечень таких техники, транспорта, оборудования и объектов определяется Министерством;</w:t>
      </w:r>
    </w:p>
    <w:p w14:paraId="70AB191C" w14:textId="77777777" w:rsidR="001200E7" w:rsidRPr="0097548D" w:rsidRDefault="001200E7">
      <w:pPr>
        <w:pStyle w:val="ConsPlusNormal"/>
        <w:spacing w:before="220"/>
        <w:ind w:firstLine="540"/>
        <w:jc w:val="both"/>
      </w:pPr>
      <w:bookmarkStart w:id="5" w:name="P49"/>
      <w:bookmarkEnd w:id="5"/>
      <w:r w:rsidRPr="0097548D">
        <w:t>4) закупка сельскохозяйственной продукции (кроме мяса свиней и свиней на убой) и (или) дикорастущих пищевых ресурсов у членов Получателя (кроме ассоциированных членов) и (или) у граждан, ведущих личные подсобные хозяйства, не являющихся членами Получателя;</w:t>
      </w:r>
    </w:p>
    <w:p w14:paraId="6EEF2EB8" w14:textId="77777777" w:rsidR="001200E7" w:rsidRPr="0097548D" w:rsidRDefault="001200E7">
      <w:pPr>
        <w:pStyle w:val="ConsPlusNormal"/>
        <w:spacing w:before="220"/>
        <w:ind w:firstLine="540"/>
        <w:jc w:val="both"/>
      </w:pPr>
      <w:bookmarkStart w:id="6" w:name="P50"/>
      <w:bookmarkEnd w:id="6"/>
      <w:r w:rsidRPr="0097548D">
        <w:t>5) уплата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Перечень таких объектов и оборудования определяется Министерством.</w:t>
      </w:r>
    </w:p>
    <w:p w14:paraId="68E04A3E" w14:textId="77777777" w:rsidR="001200E7" w:rsidRPr="0097548D" w:rsidRDefault="001200E7">
      <w:pPr>
        <w:pStyle w:val="ConsPlusNormal"/>
        <w:spacing w:before="220"/>
        <w:ind w:firstLine="540"/>
        <w:jc w:val="both"/>
      </w:pPr>
      <w:r w:rsidRPr="0097548D">
        <w:t>1.4.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7F8D2109" w14:textId="2659F1A2" w:rsidR="001200E7" w:rsidRPr="0097548D" w:rsidRDefault="001200E7">
      <w:pPr>
        <w:pStyle w:val="ConsPlusNormal"/>
        <w:spacing w:before="220"/>
        <w:ind w:firstLine="540"/>
        <w:jc w:val="both"/>
      </w:pPr>
      <w:r w:rsidRPr="0097548D">
        <w:t xml:space="preserve">Министерство предоставляет субсидию в пределах бюджетных ассигнований, предусмотренных в областном бюджете на текущий финансовый год, лимитов бюджетных </w:t>
      </w:r>
      <w:r w:rsidRPr="0097548D">
        <w:lastRenderedPageBreak/>
        <w:t>обязательств на цели, указанные в пункте 1.3 настоящего Порядка.</w:t>
      </w:r>
    </w:p>
    <w:p w14:paraId="6439416A" w14:textId="77777777" w:rsidR="001200E7" w:rsidRPr="0097548D" w:rsidRDefault="001200E7">
      <w:pPr>
        <w:pStyle w:val="ConsPlusNormal"/>
        <w:spacing w:before="220"/>
        <w:ind w:firstLine="540"/>
        <w:jc w:val="both"/>
      </w:pPr>
      <w:r w:rsidRPr="0097548D">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14:paraId="038F7620" w14:textId="77777777" w:rsidR="001200E7" w:rsidRPr="0097548D" w:rsidRDefault="001200E7">
      <w:pPr>
        <w:pStyle w:val="ConsPlusNormal"/>
        <w:jc w:val="both"/>
      </w:pPr>
    </w:p>
    <w:p w14:paraId="31B34B58" w14:textId="77777777" w:rsidR="001200E7" w:rsidRPr="0097548D" w:rsidRDefault="001200E7">
      <w:pPr>
        <w:pStyle w:val="ConsPlusTitle"/>
        <w:jc w:val="center"/>
        <w:outlineLvl w:val="1"/>
      </w:pPr>
      <w:r w:rsidRPr="0097548D">
        <w:t>2. Порядок проведения отбора Получателей для предоставления</w:t>
      </w:r>
    </w:p>
    <w:p w14:paraId="465E3EC4" w14:textId="77777777" w:rsidR="001200E7" w:rsidRPr="0097548D" w:rsidRDefault="001200E7">
      <w:pPr>
        <w:pStyle w:val="ConsPlusTitle"/>
        <w:jc w:val="center"/>
      </w:pPr>
      <w:r w:rsidRPr="0097548D">
        <w:t>субсидии</w:t>
      </w:r>
    </w:p>
    <w:p w14:paraId="289AD034" w14:textId="77777777" w:rsidR="001200E7" w:rsidRPr="0097548D" w:rsidRDefault="001200E7">
      <w:pPr>
        <w:pStyle w:val="ConsPlusNormal"/>
        <w:jc w:val="both"/>
      </w:pPr>
    </w:p>
    <w:p w14:paraId="56321D0D" w14:textId="77777777" w:rsidR="001200E7" w:rsidRPr="0097548D" w:rsidRDefault="001200E7">
      <w:pPr>
        <w:pStyle w:val="ConsPlusNormal"/>
        <w:ind w:firstLine="540"/>
        <w:jc w:val="both"/>
      </w:pPr>
      <w:r w:rsidRPr="0097548D">
        <w:t>2.1. Отбор Получателей проводится способом запроса предложений (далее - отбор).</w:t>
      </w:r>
    </w:p>
    <w:p w14:paraId="5B916479" w14:textId="02084DA3" w:rsidR="001200E7" w:rsidRPr="0097548D" w:rsidRDefault="001200E7">
      <w:pPr>
        <w:pStyle w:val="ConsPlusNormal"/>
        <w:spacing w:before="220"/>
        <w:ind w:firstLine="540"/>
        <w:jc w:val="both"/>
      </w:pPr>
      <w:r w:rsidRPr="0097548D">
        <w:t>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https://promote.budget.gov.ru/ на основании заявки, направленной Получателем для участия в отборе (далее соответственно - система "Электронный бюджет", заявка), исходя из соответствия Получателя категории отбора, указанной в пункте 1.3 настоящего Порядка, очередности поступления заявок и с учетом приоритетности, установленной подпунктом 11 пункта 2.4 настоящего Порядка.</w:t>
      </w:r>
    </w:p>
    <w:p w14:paraId="73C84D3F" w14:textId="77777777" w:rsidR="001200E7" w:rsidRPr="0097548D" w:rsidRDefault="001200E7">
      <w:pPr>
        <w:pStyle w:val="ConsPlusNormal"/>
        <w:spacing w:before="220"/>
        <w:ind w:firstLine="540"/>
        <w:jc w:val="both"/>
      </w:pPr>
      <w:r w:rsidRPr="0097548D">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66485B2D" w14:textId="77777777" w:rsidR="001200E7" w:rsidRPr="0097548D" w:rsidRDefault="001200E7">
      <w:pPr>
        <w:pStyle w:val="ConsPlusNormal"/>
        <w:spacing w:before="220"/>
        <w:ind w:firstLine="540"/>
        <w:jc w:val="both"/>
      </w:pPr>
      <w:r w:rsidRPr="0097548D">
        <w:t>Взаимодействие Министерства и Получателя осуществляется с использованием документов в электронной форме в системе "Электронный бюджет".</w:t>
      </w:r>
    </w:p>
    <w:p w14:paraId="00DEBFC4" w14:textId="77777777" w:rsidR="001200E7" w:rsidRPr="0097548D" w:rsidRDefault="001200E7">
      <w:pPr>
        <w:pStyle w:val="ConsPlusNormal"/>
        <w:spacing w:before="220"/>
        <w:ind w:firstLine="540"/>
        <w:jc w:val="both"/>
      </w:pPr>
      <w:r w:rsidRPr="0097548D">
        <w:t>2.3.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едином портале, а также на официальном сайте Министерства в информационно-телекоммуникационной сети "Интернет" не позднее 5 календарных дней до дня начала приема заявок.</w:t>
      </w:r>
    </w:p>
    <w:p w14:paraId="7C6F83B0" w14:textId="77777777" w:rsidR="001200E7" w:rsidRPr="0097548D" w:rsidRDefault="001200E7">
      <w:pPr>
        <w:pStyle w:val="ConsPlusNormal"/>
        <w:spacing w:before="220"/>
        <w:ind w:firstLine="540"/>
        <w:jc w:val="both"/>
      </w:pPr>
      <w:r w:rsidRPr="0097548D">
        <w:t>Объявление о проведении отбора включает в себя следующую информацию:</w:t>
      </w:r>
    </w:p>
    <w:p w14:paraId="5D1BEDB3" w14:textId="77777777" w:rsidR="001200E7" w:rsidRPr="0097548D" w:rsidRDefault="001200E7">
      <w:pPr>
        <w:pStyle w:val="ConsPlusNormal"/>
        <w:spacing w:before="220"/>
        <w:ind w:firstLine="540"/>
        <w:jc w:val="both"/>
      </w:pPr>
      <w:r w:rsidRPr="0097548D">
        <w:t>а) сроки проведения отбора;</w:t>
      </w:r>
    </w:p>
    <w:p w14:paraId="137ACDA9" w14:textId="77777777" w:rsidR="001200E7" w:rsidRPr="0097548D" w:rsidRDefault="001200E7">
      <w:pPr>
        <w:pStyle w:val="ConsPlusNormal"/>
        <w:spacing w:before="220"/>
        <w:ind w:firstLine="540"/>
        <w:jc w:val="both"/>
      </w:pPr>
      <w:r w:rsidRPr="0097548D">
        <w:t>б) 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693099DE" w14:textId="77777777" w:rsidR="001200E7" w:rsidRPr="0097548D" w:rsidRDefault="001200E7">
      <w:pPr>
        <w:pStyle w:val="ConsPlusNormal"/>
        <w:spacing w:before="220"/>
        <w:ind w:firstLine="540"/>
        <w:jc w:val="both"/>
      </w:pPr>
      <w:r w:rsidRPr="0097548D">
        <w:t>в) наименование, место нахождения, почтовый адрес, адрес электронной почты Министерства;</w:t>
      </w:r>
    </w:p>
    <w:p w14:paraId="088BD2D0" w14:textId="7E286379" w:rsidR="001200E7" w:rsidRPr="0097548D" w:rsidRDefault="001200E7">
      <w:pPr>
        <w:pStyle w:val="ConsPlusNormal"/>
        <w:spacing w:before="220"/>
        <w:ind w:firstLine="540"/>
        <w:jc w:val="both"/>
      </w:pPr>
      <w:r w:rsidRPr="0097548D">
        <w:t>г) результат предоставления субсидии в соответствии с пунктом 3.6 настоящего Порядка;</w:t>
      </w:r>
    </w:p>
    <w:p w14:paraId="77231E05" w14:textId="77777777" w:rsidR="001200E7" w:rsidRPr="0097548D" w:rsidRDefault="001200E7">
      <w:pPr>
        <w:pStyle w:val="ConsPlusNormal"/>
        <w:spacing w:before="220"/>
        <w:ind w:firstLine="540"/>
        <w:jc w:val="both"/>
      </w:pPr>
      <w:r w:rsidRPr="0097548D">
        <w:t>д) доменное имя и (или) указатели страниц государственной информационной системы в информационно-телекоммуникационной сети "Интернет";</w:t>
      </w:r>
    </w:p>
    <w:p w14:paraId="1943A951" w14:textId="517CFDE4" w:rsidR="001200E7" w:rsidRPr="0097548D" w:rsidRDefault="001200E7">
      <w:pPr>
        <w:pStyle w:val="ConsPlusNormal"/>
        <w:spacing w:before="220"/>
        <w:ind w:firstLine="540"/>
        <w:jc w:val="both"/>
      </w:pPr>
      <w:r w:rsidRPr="0097548D">
        <w:t>е) 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14:paraId="53C359DF" w14:textId="6067CF4B" w:rsidR="001200E7" w:rsidRPr="0097548D" w:rsidRDefault="001200E7">
      <w:pPr>
        <w:pStyle w:val="ConsPlusNormal"/>
        <w:spacing w:before="220"/>
        <w:ind w:firstLine="540"/>
        <w:jc w:val="both"/>
      </w:pPr>
      <w:r w:rsidRPr="0097548D">
        <w:lastRenderedPageBreak/>
        <w:t>ж) категорию отбора в соответствии с пунктом 1.3 настоящего Порядка;</w:t>
      </w:r>
    </w:p>
    <w:p w14:paraId="085BAADD" w14:textId="77777777" w:rsidR="001200E7" w:rsidRPr="0097548D" w:rsidRDefault="001200E7">
      <w:pPr>
        <w:pStyle w:val="ConsPlusNormal"/>
        <w:spacing w:before="220"/>
        <w:ind w:firstLine="540"/>
        <w:jc w:val="both"/>
      </w:pPr>
      <w:r w:rsidRPr="0097548D">
        <w:t>з) порядок подачи заявки и требования, предъявляемые к форме и содержанию заявки;</w:t>
      </w:r>
    </w:p>
    <w:p w14:paraId="3FB69483" w14:textId="7D5D630C" w:rsidR="001200E7" w:rsidRPr="0097548D" w:rsidRDefault="001200E7">
      <w:pPr>
        <w:pStyle w:val="ConsPlusNormal"/>
        <w:spacing w:before="220"/>
        <w:ind w:firstLine="540"/>
        <w:jc w:val="both"/>
      </w:pPr>
      <w:r w:rsidRPr="0097548D">
        <w:t>и) порядок отзыва и возврата заявки, определяющий в том числе основания для возврата заявки, порядок внесения изменений в заявку в соответствии с пунктом 2.11 настоящего Порядка;</w:t>
      </w:r>
    </w:p>
    <w:p w14:paraId="5A6C3038" w14:textId="06937E48" w:rsidR="001200E7" w:rsidRPr="0097548D" w:rsidRDefault="001200E7">
      <w:pPr>
        <w:pStyle w:val="ConsPlusNormal"/>
        <w:spacing w:before="220"/>
        <w:ind w:firstLine="540"/>
        <w:jc w:val="both"/>
      </w:pPr>
      <w:r w:rsidRPr="0097548D">
        <w:t>к) порядок рассмотрения заявки в соответствии с пунктом 2.14 настоящего Порядка;</w:t>
      </w:r>
    </w:p>
    <w:p w14:paraId="0382AAE4" w14:textId="07CF4389" w:rsidR="001200E7" w:rsidRPr="0097548D" w:rsidRDefault="001200E7">
      <w:pPr>
        <w:pStyle w:val="ConsPlusNormal"/>
        <w:spacing w:before="220"/>
        <w:ind w:firstLine="540"/>
        <w:jc w:val="both"/>
      </w:pPr>
      <w:r w:rsidRPr="0097548D">
        <w:t>л) порядок возврата заявки на доработку в соответствии с пунктом 2.11 настоящего Порядка;</w:t>
      </w:r>
    </w:p>
    <w:p w14:paraId="46E29870" w14:textId="78C936C8" w:rsidR="001200E7" w:rsidRPr="0097548D" w:rsidRDefault="001200E7">
      <w:pPr>
        <w:pStyle w:val="ConsPlusNormal"/>
        <w:spacing w:before="220"/>
        <w:ind w:firstLine="540"/>
        <w:jc w:val="both"/>
      </w:pPr>
      <w:r w:rsidRPr="0097548D">
        <w:t>м) порядок отклонения заявки, а также информация об основаниях ее отклонения в соответствии с пунктом 2.14 настоящего Порядка;</w:t>
      </w:r>
    </w:p>
    <w:p w14:paraId="7DFECF95" w14:textId="77777777" w:rsidR="001200E7" w:rsidRPr="0097548D" w:rsidRDefault="001200E7">
      <w:pPr>
        <w:pStyle w:val="ConsPlusNormal"/>
        <w:spacing w:before="220"/>
        <w:ind w:firstLine="540"/>
        <w:jc w:val="both"/>
      </w:pPr>
      <w:r w:rsidRPr="0097548D">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36E9199" w14:textId="43A9707F" w:rsidR="001200E7" w:rsidRPr="0097548D" w:rsidRDefault="001200E7">
      <w:pPr>
        <w:pStyle w:val="ConsPlusNormal"/>
        <w:spacing w:before="220"/>
        <w:ind w:firstLine="540"/>
        <w:jc w:val="both"/>
      </w:pPr>
      <w:r w:rsidRPr="0097548D">
        <w:t>о) порядок предоставления Получателю разъяснений положений объявления о проведении отбора, дату начала и окончания срока такого предоставления в соответствии с пунктом 2.12 настоящего Порядка;</w:t>
      </w:r>
    </w:p>
    <w:p w14:paraId="33D467D6" w14:textId="77777777" w:rsidR="001200E7" w:rsidRPr="0097548D" w:rsidRDefault="001200E7">
      <w:pPr>
        <w:pStyle w:val="ConsPlusNormal"/>
        <w:spacing w:before="220"/>
        <w:ind w:firstLine="540"/>
        <w:jc w:val="both"/>
      </w:pPr>
      <w:r w:rsidRPr="0097548D">
        <w:t>п) срок, в течение которого Получатель, прошедший отбор, должен подписать соглашение о предоставлении субсидии (далее - Соглашение);</w:t>
      </w:r>
    </w:p>
    <w:p w14:paraId="76A03AA1" w14:textId="32FF4A1F" w:rsidR="001200E7" w:rsidRPr="0097548D" w:rsidRDefault="001200E7">
      <w:pPr>
        <w:pStyle w:val="ConsPlusNormal"/>
        <w:spacing w:before="220"/>
        <w:ind w:firstLine="540"/>
        <w:jc w:val="both"/>
      </w:pPr>
      <w:r w:rsidRPr="0097548D">
        <w:t>р) условия признания Получателя уклонившимся от заключения Соглашения в соответствии с пунктом 3.4 настоящего Порядка;</w:t>
      </w:r>
    </w:p>
    <w:p w14:paraId="7BF63409" w14:textId="77777777" w:rsidR="001200E7" w:rsidRPr="0097548D" w:rsidRDefault="001200E7">
      <w:pPr>
        <w:pStyle w:val="ConsPlusNormal"/>
        <w:spacing w:before="220"/>
        <w:ind w:firstLine="540"/>
        <w:jc w:val="both"/>
      </w:pPr>
      <w:r w:rsidRPr="0097548D">
        <w:t>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14:paraId="2F373FB9" w14:textId="77777777" w:rsidR="001200E7" w:rsidRPr="0097548D" w:rsidRDefault="001200E7">
      <w:pPr>
        <w:pStyle w:val="ConsPlusNormal"/>
        <w:spacing w:before="220"/>
        <w:ind w:firstLine="540"/>
        <w:jc w:val="both"/>
      </w:pPr>
      <w:bookmarkStart w:id="7" w:name="P81"/>
      <w:bookmarkEnd w:id="7"/>
      <w:r w:rsidRPr="0097548D">
        <w:t>2.4. Субсидия предоставляется Получателю при соблюдении следующих условий:</w:t>
      </w:r>
    </w:p>
    <w:p w14:paraId="759458D2" w14:textId="77777777" w:rsidR="001200E7" w:rsidRPr="0097548D" w:rsidRDefault="001200E7">
      <w:pPr>
        <w:pStyle w:val="ConsPlusNormal"/>
        <w:spacing w:before="220"/>
        <w:ind w:firstLine="540"/>
        <w:jc w:val="both"/>
      </w:pPr>
      <w:r w:rsidRPr="0097548D">
        <w:t>1) Получатель по состоянию на даты рассмотрения заявки и заключения Соглашения должен соответствовать следующим требованиям:</w:t>
      </w:r>
    </w:p>
    <w:p w14:paraId="57206E78" w14:textId="77777777" w:rsidR="001200E7" w:rsidRPr="0097548D" w:rsidRDefault="001200E7">
      <w:pPr>
        <w:pStyle w:val="ConsPlusNormal"/>
        <w:spacing w:before="220"/>
        <w:ind w:firstLine="540"/>
        <w:jc w:val="both"/>
      </w:pPr>
      <w:r w:rsidRPr="0097548D">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23AC6F1" w14:textId="77777777" w:rsidR="001200E7" w:rsidRPr="0097548D" w:rsidRDefault="001200E7">
      <w:pPr>
        <w:pStyle w:val="ConsPlusNormal"/>
        <w:spacing w:before="220"/>
        <w:ind w:firstLine="540"/>
        <w:jc w:val="both"/>
      </w:pPr>
      <w:r w:rsidRPr="0097548D">
        <w:t>-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3EEBAC1" w14:textId="77777777" w:rsidR="001200E7" w:rsidRPr="0097548D" w:rsidRDefault="001200E7">
      <w:pPr>
        <w:pStyle w:val="ConsPlusNormal"/>
        <w:spacing w:before="220"/>
        <w:ind w:firstLine="540"/>
        <w:jc w:val="both"/>
      </w:pPr>
      <w:r w:rsidRPr="0097548D">
        <w:lastRenderedPageBreak/>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87F6897" w14:textId="77D618D5" w:rsidR="001200E7" w:rsidRPr="0097548D" w:rsidRDefault="001200E7">
      <w:pPr>
        <w:pStyle w:val="ConsPlusNormal"/>
        <w:spacing w:before="220"/>
        <w:ind w:firstLine="540"/>
        <w:jc w:val="both"/>
      </w:pPr>
      <w:r w:rsidRPr="0097548D">
        <w:t>-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ADC20AD" w14:textId="64F6AB4A" w:rsidR="001200E7" w:rsidRPr="0097548D" w:rsidRDefault="001200E7">
      <w:pPr>
        <w:pStyle w:val="ConsPlusNormal"/>
        <w:spacing w:before="220"/>
        <w:ind w:firstLine="540"/>
        <w:jc w:val="both"/>
      </w:pPr>
      <w:r w:rsidRPr="0097548D">
        <w:t>- не должен являться получателем средств из областного бюджета в соответствии с иными нормативными правовыми актами на цели, указанные в пункте 1.3 настоящего Порядка;</w:t>
      </w:r>
    </w:p>
    <w:p w14:paraId="29DE730D" w14:textId="77777777" w:rsidR="001200E7" w:rsidRPr="0097548D" w:rsidRDefault="001200E7">
      <w:pPr>
        <w:pStyle w:val="ConsPlusNormal"/>
        <w:spacing w:before="220"/>
        <w:ind w:firstLine="540"/>
        <w:jc w:val="both"/>
      </w:pPr>
      <w:r w:rsidRPr="0097548D">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w:t>
      </w:r>
    </w:p>
    <w:p w14:paraId="55F08A45" w14:textId="77777777" w:rsidR="001200E7" w:rsidRPr="0097548D" w:rsidRDefault="001200E7">
      <w:pPr>
        <w:pStyle w:val="ConsPlusNormal"/>
        <w:spacing w:before="220"/>
        <w:ind w:firstLine="540"/>
        <w:jc w:val="both"/>
      </w:pPr>
      <w:r w:rsidRPr="0097548D">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
    <w:p w14:paraId="07F55D06" w14:textId="70355AC4" w:rsidR="001200E7" w:rsidRPr="0097548D" w:rsidRDefault="001200E7">
      <w:pPr>
        <w:pStyle w:val="ConsPlusNormal"/>
        <w:spacing w:before="220"/>
        <w:ind w:firstLine="540"/>
        <w:jc w:val="both"/>
      </w:pPr>
      <w:r w:rsidRPr="0097548D">
        <w:t>- должен являться субъектом малого 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w:t>
      </w:r>
    </w:p>
    <w:p w14:paraId="6AFE6E7E" w14:textId="21A7D28A" w:rsidR="001200E7" w:rsidRPr="0097548D" w:rsidRDefault="001200E7">
      <w:pPr>
        <w:pStyle w:val="ConsPlusNormal"/>
        <w:spacing w:before="220"/>
        <w:ind w:firstLine="540"/>
        <w:jc w:val="both"/>
      </w:pPr>
      <w:r w:rsidRPr="0097548D">
        <w:t>- должен быть создан в соответствии с Федеральным законом от 8 декабря 1995 года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w:t>
      </w:r>
    </w:p>
    <w:p w14:paraId="3DE1C445" w14:textId="77777777" w:rsidR="001200E7" w:rsidRPr="0097548D" w:rsidRDefault="001200E7">
      <w:pPr>
        <w:pStyle w:val="ConsPlusNormal"/>
        <w:spacing w:before="220"/>
        <w:ind w:firstLine="540"/>
        <w:jc w:val="both"/>
      </w:pPr>
      <w:r w:rsidRPr="0097548D">
        <w:t>- должен быть зарегистрированным на сельской территории или на территории сельской агломерации Рязанской области;</w:t>
      </w:r>
    </w:p>
    <w:p w14:paraId="19336582" w14:textId="77777777" w:rsidR="001200E7" w:rsidRPr="0097548D" w:rsidRDefault="001200E7">
      <w:pPr>
        <w:pStyle w:val="ConsPlusNormal"/>
        <w:spacing w:before="220"/>
        <w:ind w:firstLine="540"/>
        <w:jc w:val="both"/>
      </w:pPr>
      <w:r w:rsidRPr="0097548D">
        <w:t>- должен осуществлять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w:t>
      </w:r>
    </w:p>
    <w:p w14:paraId="63C9E8EB" w14:textId="059F9060" w:rsidR="001200E7" w:rsidRPr="0097548D" w:rsidRDefault="001200E7">
      <w:pPr>
        <w:pStyle w:val="ConsPlusNormal"/>
        <w:spacing w:before="220"/>
        <w:ind w:firstLine="540"/>
        <w:jc w:val="both"/>
      </w:pPr>
      <w:r w:rsidRPr="0097548D">
        <w:t>- должен объединять не менее 5 граждан Российской Федерации и (или) 3 сельскохозяйственных товаропроизводителей (кроме ассоциированных членов). При этом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от 24 июля 2007 года N 209-ФЗ "О развитии малого и среднего предпринимательства в Российской Федерации";</w:t>
      </w:r>
    </w:p>
    <w:p w14:paraId="53F95E28" w14:textId="77777777" w:rsidR="001200E7" w:rsidRPr="0097548D" w:rsidRDefault="001200E7">
      <w:pPr>
        <w:pStyle w:val="ConsPlusNormal"/>
        <w:spacing w:before="220"/>
        <w:ind w:firstLine="540"/>
        <w:jc w:val="both"/>
      </w:pPr>
      <w:r w:rsidRPr="0097548D">
        <w:t>2) Получатель принял на себя обязательства о:</w:t>
      </w:r>
    </w:p>
    <w:p w14:paraId="209DF5C1" w14:textId="77777777" w:rsidR="001200E7" w:rsidRPr="0097548D" w:rsidRDefault="001200E7">
      <w:pPr>
        <w:pStyle w:val="ConsPlusNormal"/>
        <w:spacing w:before="220"/>
        <w:ind w:firstLine="540"/>
        <w:jc w:val="both"/>
      </w:pPr>
      <w:r w:rsidRPr="0097548D">
        <w:t>достижении в году предоставления субсидии значений результата предоставления субсидии, характеристики результата предоставления субсидии (дополнительного количественного параметра, которому должен соответствовать результат предоставления субсидии) (далее - характеристика результата) в соответствии с заключенным между ним и Министерством Соглашением;</w:t>
      </w:r>
    </w:p>
    <w:p w14:paraId="66E9C30E" w14:textId="53E860B7" w:rsidR="001200E7" w:rsidRPr="0097548D" w:rsidRDefault="001200E7">
      <w:pPr>
        <w:pStyle w:val="ConsPlusNormal"/>
        <w:spacing w:before="220"/>
        <w:ind w:firstLine="540"/>
        <w:jc w:val="both"/>
      </w:pPr>
      <w:r w:rsidRPr="0097548D">
        <w:lastRenderedPageBreak/>
        <w:t>представлении в системе "Электронный бюджет" в соответствии с пунктом 4.1 настоящего Порядка отчета о достижении значений результата предоставления субсидии, характеристики результата (далее - отчет);</w:t>
      </w:r>
    </w:p>
    <w:p w14:paraId="30ECD70A" w14:textId="43372ECF" w:rsidR="001200E7" w:rsidRPr="0097548D" w:rsidRDefault="001200E7">
      <w:pPr>
        <w:pStyle w:val="ConsPlusNormal"/>
        <w:spacing w:before="220"/>
        <w:ind w:firstLine="540"/>
        <w:jc w:val="both"/>
      </w:pPr>
      <w:r w:rsidRPr="0097548D">
        <w:t>3) наличие согласия Получателя на осуществление Министерством проверок соблюдения порядка и условий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со статьями 268.1 и 269.2 Бюджетного кодекса Российской Федерации и включение таких положений в Соглашение;</w:t>
      </w:r>
    </w:p>
    <w:p w14:paraId="09026424" w14:textId="3FCC55C3" w:rsidR="001200E7" w:rsidRPr="0097548D" w:rsidRDefault="001200E7">
      <w:pPr>
        <w:pStyle w:val="ConsPlusNormal"/>
        <w:spacing w:before="220"/>
        <w:ind w:firstLine="540"/>
        <w:jc w:val="both"/>
      </w:pPr>
      <w:r w:rsidRPr="0097548D">
        <w:t>4) при определении Получателем размера субсидий в соответствии с подпунктом 4 пункта 1.3 настоящего Порядка объем продукции и (или) дикорастущих пищевых ресурсов, закупленных у одного члена Получателя и (или) гражданина, ведущего личное подсобное хозяйство, не являющегося членом Получателя, не должен превышать 15 процентов всего объема продукции в стоимостном выражении, закупленной Получателем у членов Получателя и (или) у граждан, ведущих личные подсобные хозяйства, не являющихся членом Получателя, по итогам отчетного бухгалтерского периода (квартала) текущего финансового года, за который предоставляется субсидия. В случае если объем продукции и (или) дикорастущих пищевых ресурсов, закупленных у одного члена Получателя или у гражданина, ведущего личное подсобное хозяйство, не являющегося членом Получателя, превышает 15 процентов всего объема продукции в стоимостном выражении, закупленной Получателем у членов Получателя и (или) у граждан, ведущих личные подсобные хозяйства, не являющихся членами Получателя,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Получателей на закупку сельскохозяйственной продукции и (или) дикорастущих пищевых ресурсов у членов Получателя и (или) у граждан, ведущих личные подсобные хозяйства, не являющихся членами Получателя,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Получателей на закупку сельскохозяйственной продукции и (или) дикорастущих пищевых ресурсов у членов Получателя и (или) у граждан, ведущих личные подсобные хозяйства, не являющихся членами Получателя, может осуществляться за несколько кварталов текущего финансового года, если эти затраты не возмещались ранее в текущем отчетном году;</w:t>
      </w:r>
    </w:p>
    <w:p w14:paraId="3BC873D3" w14:textId="053213BB" w:rsidR="001200E7" w:rsidRPr="0097548D" w:rsidRDefault="001200E7">
      <w:pPr>
        <w:pStyle w:val="ConsPlusNormal"/>
        <w:spacing w:before="220"/>
        <w:ind w:firstLine="540"/>
        <w:jc w:val="both"/>
      </w:pPr>
      <w:r w:rsidRPr="0097548D">
        <w:t>5) приобретение Получателем имущества, транспорта, оборудования, техники и объектов, указанных в подпунктах 1 - 3 пункта 1.3 настоящего Порядка, Получателем у своих членов (включая ассоциированных), в том числе бывших членов сельскохозяйственного потребительского кооператива, не допускается;</w:t>
      </w:r>
    </w:p>
    <w:p w14:paraId="141028B7" w14:textId="5D53B9BF" w:rsidR="001200E7" w:rsidRPr="0097548D" w:rsidRDefault="001200E7">
      <w:pPr>
        <w:pStyle w:val="ConsPlusNormal"/>
        <w:spacing w:before="220"/>
        <w:ind w:firstLine="540"/>
        <w:jc w:val="both"/>
      </w:pPr>
      <w:r w:rsidRPr="0097548D">
        <w:t>6) возмещение затрат Получателя, предусмотренных пунктом 1.3 настоящего Порядка, за счет иных направлений государственной поддержки не допускается;</w:t>
      </w:r>
    </w:p>
    <w:p w14:paraId="4AF6BDC3" w14:textId="142D0FBD" w:rsidR="001200E7" w:rsidRPr="0097548D" w:rsidRDefault="001200E7">
      <w:pPr>
        <w:pStyle w:val="ConsPlusNormal"/>
        <w:spacing w:before="220"/>
        <w:ind w:firstLine="540"/>
        <w:jc w:val="both"/>
      </w:pPr>
      <w:r w:rsidRPr="0097548D">
        <w:t>7) стоимость имущества, указанного в подпункте 1 пункта 1.3 настоящего Порядка, передаваемого (реализуемого) Получателем в собственность одного члена Получателя, не может превышать 30 процентов общей стоимости этого имущества;</w:t>
      </w:r>
    </w:p>
    <w:p w14:paraId="76DAAE0A" w14:textId="36170C24" w:rsidR="001200E7" w:rsidRPr="0097548D" w:rsidRDefault="001200E7">
      <w:pPr>
        <w:pStyle w:val="ConsPlusNormal"/>
        <w:spacing w:before="220"/>
        <w:ind w:firstLine="540"/>
        <w:jc w:val="both"/>
      </w:pPr>
      <w:r w:rsidRPr="0097548D">
        <w:t>8) стоимость крупного рогатого скота, указанного в подпункте 2 пункта 1.3 настоящего Порядка, передаваемого (реализуемого) Получателем в собственность одного члена Получателя,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Получателя, устанавливается Министерством;</w:t>
      </w:r>
    </w:p>
    <w:p w14:paraId="3E53AB6C" w14:textId="1BB713D5" w:rsidR="001200E7" w:rsidRPr="0097548D" w:rsidRDefault="001200E7">
      <w:pPr>
        <w:pStyle w:val="ConsPlusNormal"/>
        <w:spacing w:before="220"/>
        <w:ind w:firstLine="540"/>
        <w:jc w:val="both"/>
      </w:pPr>
      <w:r w:rsidRPr="0097548D">
        <w:t xml:space="preserve">9) при осуществлении затрат по направлению затрат, указанному в подпункте 3 пункта 1.3 настоящего Порядка, срок эксплуатации таких техники, транспорта, оборудования и объектов на </w:t>
      </w:r>
      <w:r w:rsidRPr="0097548D">
        <w:lastRenderedPageBreak/>
        <w:t>день подачи заявки не должен превышать 3 года с года их производства. При этом источником возмещения затрат Получателя, указанных в подпункте 3 пункта 1.3 настоящего Порядка, не может быть грант "</w:t>
      </w:r>
      <w:proofErr w:type="spellStart"/>
      <w:r w:rsidRPr="0097548D">
        <w:t>Агростартап</w:t>
      </w:r>
      <w:proofErr w:type="spellEnd"/>
      <w:r w:rsidRPr="0097548D">
        <w:t>";</w:t>
      </w:r>
    </w:p>
    <w:p w14:paraId="2AE41664" w14:textId="1B24E150" w:rsidR="001200E7" w:rsidRPr="0097548D" w:rsidRDefault="001200E7">
      <w:pPr>
        <w:pStyle w:val="ConsPlusNormal"/>
        <w:spacing w:before="220"/>
        <w:ind w:firstLine="540"/>
        <w:jc w:val="both"/>
      </w:pPr>
      <w:r w:rsidRPr="0097548D">
        <w:t>10) предоставление субсидии Получателю в случае осуществления затрат указанных в подпункте 5 пункта 1.3 настоящего Порядка осуществляется за фактически внесенные платежи в течение срока действия договора финансовой аренды (лизинга);</w:t>
      </w:r>
    </w:p>
    <w:p w14:paraId="0B3BD119" w14:textId="24CBA92A" w:rsidR="001200E7" w:rsidRPr="0097548D" w:rsidRDefault="001200E7">
      <w:pPr>
        <w:pStyle w:val="ConsPlusNormal"/>
        <w:spacing w:before="220"/>
        <w:ind w:firstLine="540"/>
        <w:jc w:val="both"/>
      </w:pPr>
      <w:bookmarkStart w:id="8" w:name="P106"/>
      <w:bookmarkEnd w:id="8"/>
      <w:r w:rsidRPr="0097548D">
        <w:t>11) субсидия предоставляется Получателям при соблюдении приоритетности предоставления субсидии для Получателей, осуществивших затраты, предусмотренные подпунктами 1, 3, 4 пункта 1.3 настоящего Порядка, и определяется в порядке, установленном Министерством.</w:t>
      </w:r>
    </w:p>
    <w:p w14:paraId="10D16C99" w14:textId="77777777" w:rsidR="001200E7" w:rsidRPr="0097548D" w:rsidRDefault="001200E7">
      <w:pPr>
        <w:pStyle w:val="ConsPlusNormal"/>
        <w:spacing w:before="220"/>
        <w:ind w:firstLine="540"/>
        <w:jc w:val="both"/>
      </w:pPr>
      <w:r w:rsidRPr="0097548D">
        <w:t>Министерству в целях подтверждения соответствия Получателя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
    <w:p w14:paraId="4D3FEC1E" w14:textId="77777777" w:rsidR="001200E7" w:rsidRPr="0097548D" w:rsidRDefault="001200E7">
      <w:pPr>
        <w:pStyle w:val="ConsPlusNormal"/>
        <w:spacing w:before="220"/>
        <w:ind w:firstLine="540"/>
        <w:jc w:val="both"/>
      </w:pPr>
      <w:r w:rsidRPr="0097548D">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28522021" w14:textId="77777777" w:rsidR="001200E7" w:rsidRPr="0097548D" w:rsidRDefault="001200E7">
      <w:pPr>
        <w:pStyle w:val="ConsPlusNormal"/>
        <w:spacing w:before="220"/>
        <w:ind w:firstLine="540"/>
        <w:jc w:val="both"/>
      </w:pPr>
      <w:r w:rsidRPr="0097548D">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1A754AC" w14:textId="77777777" w:rsidR="001200E7" w:rsidRPr="0097548D" w:rsidRDefault="001200E7">
      <w:pPr>
        <w:pStyle w:val="ConsPlusNormal"/>
        <w:spacing w:before="220"/>
        <w:ind w:firstLine="540"/>
        <w:jc w:val="both"/>
      </w:pPr>
      <w:bookmarkStart w:id="9" w:name="P110"/>
      <w:bookmarkEnd w:id="9"/>
      <w:r w:rsidRPr="0097548D">
        <w:t>2.5. 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14:paraId="3B683DA6" w14:textId="0526A3FA" w:rsidR="001200E7" w:rsidRPr="0097548D" w:rsidRDefault="001200E7">
      <w:pPr>
        <w:pStyle w:val="ConsPlusNormal"/>
        <w:spacing w:before="220"/>
        <w:ind w:firstLine="540"/>
        <w:jc w:val="both"/>
      </w:pPr>
      <w:r w:rsidRPr="0097548D">
        <w:t>- расчет размера субсидии по форме согласно приложениям N 1 - 5 к настоящему Порядку (в зависимости от направлений затрат, указанных в пункте 1.3 настоящего Порядка);</w:t>
      </w:r>
    </w:p>
    <w:p w14:paraId="2911EA30" w14:textId="3BE4CE1D" w:rsidR="001200E7" w:rsidRPr="0097548D" w:rsidRDefault="001200E7">
      <w:pPr>
        <w:pStyle w:val="ConsPlusNormal"/>
        <w:spacing w:before="220"/>
        <w:ind w:firstLine="540"/>
        <w:jc w:val="both"/>
      </w:pPr>
      <w:r w:rsidRPr="0097548D">
        <w:t>- заявление Получателя, подтверждающее его соответствие категории отбора, определенной пунктом 1.3 настоящего Порядка, и устанавливающее его обязательство о достижении в году предоставления субсидии значения результата предоставления субсидии и характеристики результата в соответствии с заключенным между Получателем и Министерством Соглашением по форме согласно приложению N 6 к настоящему Порядку;</w:t>
      </w:r>
    </w:p>
    <w:p w14:paraId="2F5207F5" w14:textId="77777777" w:rsidR="001200E7" w:rsidRPr="0097548D" w:rsidRDefault="001200E7">
      <w:pPr>
        <w:pStyle w:val="ConsPlusNormal"/>
        <w:spacing w:before="220"/>
        <w:ind w:firstLine="540"/>
        <w:jc w:val="both"/>
      </w:pPr>
      <w:r w:rsidRPr="0097548D">
        <w:t>- выписку из реестра членов сельскохозяйственного потребительского кооператива о составе членов кооператива, являющихся сельскохозяйственными товаропроизводителями и (или) гражданами, ведущими личное подсобное хозяйство, по состоянию на дату, не превышающую 10 календарных дней до даты рассмотрения заявки;</w:t>
      </w:r>
    </w:p>
    <w:p w14:paraId="790817A5" w14:textId="77777777" w:rsidR="001200E7" w:rsidRPr="0097548D" w:rsidRDefault="001200E7">
      <w:pPr>
        <w:pStyle w:val="ConsPlusNormal"/>
        <w:spacing w:before="220"/>
        <w:ind w:firstLine="540"/>
        <w:jc w:val="both"/>
      </w:pPr>
      <w:r w:rsidRPr="0097548D">
        <w:t>- устав сельскохозяйственного потребительского кооператива в редакции, действующей на дату рассмотрения заявки;</w:t>
      </w:r>
    </w:p>
    <w:p w14:paraId="46800662" w14:textId="77777777" w:rsidR="001200E7" w:rsidRPr="0097548D" w:rsidRDefault="001200E7">
      <w:pPr>
        <w:pStyle w:val="ConsPlusNormal"/>
        <w:spacing w:before="220"/>
        <w:ind w:firstLine="540"/>
        <w:jc w:val="both"/>
      </w:pPr>
      <w:r w:rsidRPr="0097548D">
        <w:lastRenderedPageBreak/>
        <w:t>- копии документов, подтверждающих фактически понесенные затраты:</w:t>
      </w:r>
    </w:p>
    <w:p w14:paraId="3881B7BE" w14:textId="5D6ABA15" w:rsidR="001200E7" w:rsidRPr="0097548D" w:rsidRDefault="001200E7">
      <w:pPr>
        <w:pStyle w:val="ConsPlusNormal"/>
        <w:spacing w:before="220"/>
        <w:ind w:firstLine="540"/>
        <w:jc w:val="both"/>
      </w:pPr>
      <w:r w:rsidRPr="0097548D">
        <w:t>в случае, предусмотренном подпунктом 1 пункта 1.3 настоящего Порядка: гражданско-правовых договоров, счетов-фактур (при наличии), товарных накладных или универсальных передаточных документов; документов, подтверждающих прием-передачу имущества; ветеринарных сопроводительных документов (в случае приобретения сельскохозяйственных животных (кроме свиней), птицы и рыбопосадочного материала), племенных свидетельств и документов, подтверждающих статус племенного хозяйства - поставщика (в случае приобретения племенных сельскохозяйственных животных (кроме свиней), птицы и рыбопосадочного материала); документов, подтверждающих произведенную оплату по заключенным гражданско-правовым договорам; документов, подтверждающих передачу (реализацию) приобретенного имущества в собственность членов (кроме ассоциированных членов) Получателя;</w:t>
      </w:r>
    </w:p>
    <w:p w14:paraId="6372BB34" w14:textId="5A6CEC87" w:rsidR="001200E7" w:rsidRPr="0097548D" w:rsidRDefault="001200E7">
      <w:pPr>
        <w:pStyle w:val="ConsPlusNormal"/>
        <w:spacing w:before="220"/>
        <w:ind w:firstLine="540"/>
        <w:jc w:val="both"/>
      </w:pPr>
      <w:r w:rsidRPr="0097548D">
        <w:t>в случае, предусмотренном подпунктом 2 пункта 1.3 настоящего Порядка: гражданско-правовых договоров, счетов-фактур (при наличии), товарных накладных или универсальных передаточных документов; документов, подтверждающих прием-передачу сельскохозяйственных животных; ветеринарных сопроводительных документов, племенных свидетельств и документов, подтверждающих статус племенного хозяйства - поставщика (в случае приобретения племенных сельскохозяйственных животных); документов, подтверждающих произведенную оплату по заключенным договорам; документов, подтверждающих передачу (реализацию) приобретенных сельскохозяйственных животных в собственность членов (кроме ассоциированных членов) Получателя;</w:t>
      </w:r>
    </w:p>
    <w:p w14:paraId="4384A929" w14:textId="218C20D8" w:rsidR="001200E7" w:rsidRPr="0097548D" w:rsidRDefault="001200E7">
      <w:pPr>
        <w:pStyle w:val="ConsPlusNormal"/>
        <w:spacing w:before="220"/>
        <w:ind w:firstLine="540"/>
        <w:jc w:val="both"/>
      </w:pPr>
      <w:r w:rsidRPr="0097548D">
        <w:t>в случае, предусмотренном подпунктом 3 пункта 1.3 настоящего Порядка: гражданско-правовых договоров, счетов-фактур (при наличии), товарных накладных или универсальных передаточных документов; документов, подтверждающих прием-передачу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документов, подтверждающих произведенную оплату по заключенным договорам; документов, подтверждающих и (или) содержащих указание на год производства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документов, подтверждающих регистрацию приобретенной техники, транспорта, оборудования и объектов в собственность Получателя в случаях, установленных законодательством; выписку из решения общего собрания членов Получателя о внесении в неделимый фонд Получателя приобретенной техники, транспорта, оборудования и объектов;</w:t>
      </w:r>
    </w:p>
    <w:p w14:paraId="535A599E" w14:textId="25164565" w:rsidR="001200E7" w:rsidRPr="0097548D" w:rsidRDefault="001200E7">
      <w:pPr>
        <w:pStyle w:val="ConsPlusNormal"/>
        <w:spacing w:before="220"/>
        <w:ind w:firstLine="540"/>
        <w:jc w:val="both"/>
      </w:pPr>
      <w:r w:rsidRPr="0097548D">
        <w:t>в случае, предусмотренном подпунктом 4 пункта 1.3 настоящего Порядка: договоров поставки (купли-продажи) сельскохозяйственной продукции (кроме мяса свиней и свиней на убой) и (или) дикорастущих пищевых ресурсов, накладных и документов, подтверждающих произведенную оплату по заключенным договорам; бухгалтерской отчетности по итогам отчетного бухгалтерского периода (квартала) текущего финансового года, за который предоставляется субсидия;</w:t>
      </w:r>
    </w:p>
    <w:p w14:paraId="4C2CE66D" w14:textId="124A0504" w:rsidR="001200E7" w:rsidRPr="0097548D" w:rsidRDefault="001200E7">
      <w:pPr>
        <w:pStyle w:val="ConsPlusNormal"/>
        <w:spacing w:before="220"/>
        <w:ind w:firstLine="540"/>
        <w:jc w:val="both"/>
      </w:pPr>
      <w:proofErr w:type="gramStart"/>
      <w:r w:rsidRPr="0097548D">
        <w:t>в случае</w:t>
      </w:r>
      <w:proofErr w:type="gramEnd"/>
      <w:r w:rsidRPr="0097548D">
        <w:t xml:space="preserve"> предусмотренном подпунктом 5 пункта 1.3 настоящего Порядка: договоров финансовой аренды (лизинга), платежных документов;</w:t>
      </w:r>
    </w:p>
    <w:p w14:paraId="7190D03E" w14:textId="77777777" w:rsidR="001200E7" w:rsidRPr="0097548D" w:rsidRDefault="001200E7">
      <w:pPr>
        <w:pStyle w:val="ConsPlusNormal"/>
        <w:spacing w:before="220"/>
        <w:ind w:firstLine="540"/>
        <w:jc w:val="both"/>
      </w:pPr>
      <w:r w:rsidRPr="0097548D">
        <w:t>- выписка из Единого реестра юридических лиц по состоянию на дату, не превышающую 30 дней до даты подачи заявки (представляется по инициативе Получателя).</w:t>
      </w:r>
    </w:p>
    <w:p w14:paraId="5B91C2E6" w14:textId="5A539835" w:rsidR="001200E7" w:rsidRPr="0097548D" w:rsidRDefault="001200E7">
      <w:pPr>
        <w:pStyle w:val="ConsPlusNormal"/>
        <w:spacing w:before="220"/>
        <w:ind w:firstLine="540"/>
        <w:jc w:val="both"/>
      </w:pPr>
      <w:r w:rsidRPr="0097548D">
        <w:t xml:space="preserve">Получатель не представляет документы и информацию в целях подтверждения соответствия условиям и 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w:t>
      </w:r>
      <w:r w:rsidRPr="0097548D">
        <w:lastRenderedPageBreak/>
        <w:t>исключением случая, если Получатель готов представить указанные документы и информацию Министерству по собственной инициативе.</w:t>
      </w:r>
    </w:p>
    <w:p w14:paraId="01EECC72" w14:textId="77777777" w:rsidR="001200E7" w:rsidRPr="0097548D" w:rsidRDefault="001200E7">
      <w:pPr>
        <w:pStyle w:val="ConsPlusNormal"/>
        <w:spacing w:before="220"/>
        <w:ind w:firstLine="540"/>
        <w:jc w:val="both"/>
      </w:pPr>
      <w:r w:rsidRPr="0097548D">
        <w:t>Все копии представленных документов, подтверждающих понесенные затраты, должны быть заверены Получателем в установленном порядке.</w:t>
      </w:r>
    </w:p>
    <w:p w14:paraId="4125F18E" w14:textId="77777777" w:rsidR="001200E7" w:rsidRPr="0097548D" w:rsidRDefault="001200E7">
      <w:pPr>
        <w:pStyle w:val="ConsPlusNormal"/>
        <w:spacing w:before="220"/>
        <w:ind w:firstLine="540"/>
        <w:jc w:val="both"/>
      </w:pPr>
      <w:r w:rsidRPr="0097548D">
        <w:t>2.6.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67B09AA5" w14:textId="77777777" w:rsidR="001200E7" w:rsidRPr="0097548D" w:rsidRDefault="001200E7">
      <w:pPr>
        <w:pStyle w:val="ConsPlusNormal"/>
        <w:spacing w:before="220"/>
        <w:ind w:firstLine="540"/>
        <w:jc w:val="both"/>
      </w:pPr>
      <w:r w:rsidRPr="0097548D">
        <w:t>2.7. Заявка должна содержать следующие сведения:</w:t>
      </w:r>
    </w:p>
    <w:p w14:paraId="7D299669" w14:textId="77777777" w:rsidR="001200E7" w:rsidRPr="0097548D" w:rsidRDefault="001200E7">
      <w:pPr>
        <w:pStyle w:val="ConsPlusNormal"/>
        <w:spacing w:before="220"/>
        <w:ind w:firstLine="540"/>
        <w:jc w:val="both"/>
      </w:pPr>
      <w:r w:rsidRPr="0097548D">
        <w:t>а) информацию о Получателе:</w:t>
      </w:r>
    </w:p>
    <w:p w14:paraId="3F7C3E9E" w14:textId="77777777" w:rsidR="001200E7" w:rsidRPr="0097548D" w:rsidRDefault="001200E7">
      <w:pPr>
        <w:pStyle w:val="ConsPlusNormal"/>
        <w:spacing w:before="220"/>
        <w:ind w:firstLine="540"/>
        <w:jc w:val="both"/>
      </w:pPr>
      <w:r w:rsidRPr="0097548D">
        <w:t>полное и сокращенное наименование Получателя;</w:t>
      </w:r>
    </w:p>
    <w:p w14:paraId="1C7B12A3" w14:textId="77777777" w:rsidR="001200E7" w:rsidRPr="0097548D" w:rsidRDefault="001200E7">
      <w:pPr>
        <w:pStyle w:val="ConsPlusNormal"/>
        <w:spacing w:before="220"/>
        <w:ind w:firstLine="540"/>
        <w:jc w:val="both"/>
      </w:pPr>
      <w:r w:rsidRPr="0097548D">
        <w:t>основной государственный регистрационный номер Получателя;</w:t>
      </w:r>
    </w:p>
    <w:p w14:paraId="3886A585" w14:textId="77777777" w:rsidR="001200E7" w:rsidRPr="0097548D" w:rsidRDefault="001200E7">
      <w:pPr>
        <w:pStyle w:val="ConsPlusNormal"/>
        <w:spacing w:before="220"/>
        <w:ind w:firstLine="540"/>
        <w:jc w:val="both"/>
      </w:pPr>
      <w:r w:rsidRPr="0097548D">
        <w:t>идентификационный номер налогоплательщика;</w:t>
      </w:r>
    </w:p>
    <w:p w14:paraId="2088C2E6" w14:textId="77777777" w:rsidR="001200E7" w:rsidRPr="0097548D" w:rsidRDefault="001200E7">
      <w:pPr>
        <w:pStyle w:val="ConsPlusNormal"/>
        <w:spacing w:before="220"/>
        <w:ind w:firstLine="540"/>
        <w:jc w:val="both"/>
      </w:pPr>
      <w:r w:rsidRPr="0097548D">
        <w:t>дату и код причины постановки на учет в налоговом органе;</w:t>
      </w:r>
    </w:p>
    <w:p w14:paraId="39A9B464" w14:textId="77777777" w:rsidR="001200E7" w:rsidRPr="0097548D" w:rsidRDefault="001200E7">
      <w:pPr>
        <w:pStyle w:val="ConsPlusNormal"/>
        <w:spacing w:before="220"/>
        <w:ind w:firstLine="540"/>
        <w:jc w:val="both"/>
      </w:pPr>
      <w:r w:rsidRPr="0097548D">
        <w:t>адрес юридического лица;</w:t>
      </w:r>
    </w:p>
    <w:p w14:paraId="3E7A3B11" w14:textId="77777777" w:rsidR="001200E7" w:rsidRPr="0097548D" w:rsidRDefault="001200E7">
      <w:pPr>
        <w:pStyle w:val="ConsPlusNormal"/>
        <w:spacing w:before="220"/>
        <w:ind w:firstLine="540"/>
        <w:jc w:val="both"/>
      </w:pPr>
      <w:r w:rsidRPr="0097548D">
        <w:t>номер контактного телефона, почтовый адрес и адрес электронной почты для направления юридически значимых сообщений;</w:t>
      </w:r>
    </w:p>
    <w:p w14:paraId="7238D3BD" w14:textId="1183E4D6" w:rsidR="001200E7" w:rsidRPr="0097548D" w:rsidRDefault="001200E7">
      <w:pPr>
        <w:pStyle w:val="ConsPlusNormal"/>
        <w:spacing w:before="220"/>
        <w:ind w:firstLine="540"/>
        <w:jc w:val="both"/>
      </w:pPr>
      <w:r w:rsidRPr="0097548D">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8 декабря 1995 года N 193-ФЗ "О сельскохозяйственной кооперации"), членов коллегиального исполнительного органа, лица, исполняющего функции единоличного исполнительного органа;</w:t>
      </w:r>
    </w:p>
    <w:p w14:paraId="091FEE54" w14:textId="77777777" w:rsidR="001200E7" w:rsidRPr="0097548D" w:rsidRDefault="001200E7">
      <w:pPr>
        <w:pStyle w:val="ConsPlusNormal"/>
        <w:spacing w:before="220"/>
        <w:ind w:firstLine="540"/>
        <w:jc w:val="both"/>
      </w:pPr>
      <w:r w:rsidRPr="0097548D">
        <w:t>информацию о руководителе юридического лица (фамилия, имя, отчество (при наличии), идентификационный номер налогоплательщика, должность);</w:t>
      </w:r>
    </w:p>
    <w:p w14:paraId="2906B8F3" w14:textId="77777777" w:rsidR="001200E7" w:rsidRPr="0097548D" w:rsidRDefault="001200E7">
      <w:pPr>
        <w:pStyle w:val="ConsPlusNormal"/>
        <w:spacing w:before="220"/>
        <w:ind w:firstLine="540"/>
        <w:jc w:val="both"/>
      </w:pPr>
      <w:r w:rsidRPr="0097548D">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w:t>
      </w:r>
    </w:p>
    <w:p w14:paraId="01F2111B" w14:textId="77777777" w:rsidR="001200E7" w:rsidRPr="0097548D" w:rsidRDefault="001200E7">
      <w:pPr>
        <w:pStyle w:val="ConsPlusNormal"/>
        <w:spacing w:before="220"/>
        <w:ind w:firstLine="540"/>
        <w:jc w:val="both"/>
      </w:pPr>
      <w:r w:rsidRPr="0097548D">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3E86EF95" w14:textId="77777777" w:rsidR="001200E7" w:rsidRPr="0097548D" w:rsidRDefault="001200E7">
      <w:pPr>
        <w:pStyle w:val="ConsPlusNormal"/>
        <w:spacing w:before="220"/>
        <w:ind w:firstLine="540"/>
        <w:jc w:val="both"/>
      </w:pPr>
      <w:r w:rsidRPr="0097548D">
        <w:t>б) информацию и документы, подтверждающие соответствие Получателя установленным в объявлении о проведении отбора требованиям и категории отбора;</w:t>
      </w:r>
    </w:p>
    <w:p w14:paraId="59A1F881" w14:textId="77777777" w:rsidR="001200E7" w:rsidRPr="0097548D" w:rsidRDefault="001200E7">
      <w:pPr>
        <w:pStyle w:val="ConsPlusNormal"/>
        <w:spacing w:before="220"/>
        <w:ind w:firstLine="540"/>
        <w:jc w:val="both"/>
      </w:pPr>
      <w:r w:rsidRPr="0097548D">
        <w:t>в) информацию и документы, представляемые при проведении отбора в процессе документооборота:</w:t>
      </w:r>
    </w:p>
    <w:p w14:paraId="35C74162" w14:textId="77777777" w:rsidR="001200E7" w:rsidRPr="0097548D" w:rsidRDefault="001200E7">
      <w:pPr>
        <w:pStyle w:val="ConsPlusNormal"/>
        <w:spacing w:before="220"/>
        <w:ind w:firstLine="540"/>
        <w:jc w:val="both"/>
      </w:pPr>
      <w:r w:rsidRPr="0097548D">
        <w:t>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3824223F" w14:textId="4974B847" w:rsidR="001200E7" w:rsidRPr="0097548D" w:rsidRDefault="001200E7">
      <w:pPr>
        <w:pStyle w:val="ConsPlusNormal"/>
        <w:spacing w:before="220"/>
        <w:ind w:firstLine="540"/>
        <w:jc w:val="both"/>
      </w:pPr>
      <w:r w:rsidRPr="0097548D">
        <w:lastRenderedPageBreak/>
        <w:t>г) 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максимального размера, установленного в объявлении о проведении отбора.</w:t>
      </w:r>
    </w:p>
    <w:p w14:paraId="5D4295F7" w14:textId="77777777" w:rsidR="001200E7" w:rsidRPr="0097548D" w:rsidRDefault="001200E7">
      <w:pPr>
        <w:pStyle w:val="ConsPlusNormal"/>
        <w:spacing w:before="220"/>
        <w:ind w:firstLine="540"/>
        <w:jc w:val="both"/>
      </w:pPr>
      <w:r w:rsidRPr="0097548D">
        <w:t>2.8. Заявка подписывается 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p>
    <w:p w14:paraId="5E7FFEB8" w14:textId="77777777" w:rsidR="001200E7" w:rsidRPr="0097548D" w:rsidRDefault="001200E7">
      <w:pPr>
        <w:pStyle w:val="ConsPlusNormal"/>
        <w:spacing w:before="220"/>
        <w:ind w:firstLine="540"/>
        <w:jc w:val="both"/>
      </w:pPr>
      <w:r w:rsidRPr="0097548D">
        <w:t>2.9.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14:paraId="6F5BB873" w14:textId="77777777" w:rsidR="001200E7" w:rsidRPr="0097548D" w:rsidRDefault="001200E7">
      <w:pPr>
        <w:pStyle w:val="ConsPlusNormal"/>
        <w:spacing w:before="220"/>
        <w:ind w:firstLine="540"/>
        <w:jc w:val="both"/>
      </w:pPr>
      <w:r w:rsidRPr="0097548D">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p>
    <w:p w14:paraId="2CC00B4A" w14:textId="77777777" w:rsidR="001200E7" w:rsidRPr="0097548D" w:rsidRDefault="001200E7">
      <w:pPr>
        <w:pStyle w:val="ConsPlusNormal"/>
        <w:spacing w:before="220"/>
        <w:ind w:firstLine="540"/>
        <w:jc w:val="both"/>
      </w:pPr>
      <w:bookmarkStart w:id="10" w:name="P144"/>
      <w:bookmarkEnd w:id="10"/>
      <w:r w:rsidRPr="0097548D">
        <w:t>2.11. 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5E7DE4EE" w14:textId="77777777" w:rsidR="001200E7" w:rsidRPr="0097548D" w:rsidRDefault="001200E7">
      <w:pPr>
        <w:pStyle w:val="ConsPlusNormal"/>
        <w:spacing w:before="220"/>
        <w:ind w:firstLine="540"/>
        <w:jc w:val="both"/>
      </w:pPr>
      <w:r w:rsidRPr="0097548D">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14:paraId="1EC47081" w14:textId="77777777" w:rsidR="001200E7" w:rsidRPr="0097548D" w:rsidRDefault="001200E7">
      <w:pPr>
        <w:pStyle w:val="ConsPlusNormal"/>
        <w:spacing w:before="220"/>
        <w:ind w:firstLine="540"/>
        <w:jc w:val="both"/>
      </w:pPr>
      <w:r w:rsidRPr="0097548D">
        <w:t>Участник отбора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14:paraId="711CC9DF" w14:textId="77777777" w:rsidR="001200E7" w:rsidRPr="0097548D" w:rsidRDefault="001200E7">
      <w:pPr>
        <w:pStyle w:val="ConsPlusNormal"/>
        <w:spacing w:before="220"/>
        <w:ind w:firstLine="540"/>
        <w:jc w:val="both"/>
      </w:pPr>
      <w:r w:rsidRPr="0097548D">
        <w:t>Получатель вправе отозвать поданную заявку либо внести в заявку изменения до дня окончания срока приема заявок.</w:t>
      </w:r>
    </w:p>
    <w:p w14:paraId="78795503" w14:textId="4AAC882B" w:rsidR="001200E7" w:rsidRPr="0097548D" w:rsidRDefault="001200E7">
      <w:pPr>
        <w:pStyle w:val="ConsPlusNormal"/>
        <w:spacing w:before="220"/>
        <w:ind w:firstLine="540"/>
        <w:jc w:val="both"/>
      </w:pPr>
      <w:r w:rsidRPr="0097548D">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14:paraId="61BF4E99" w14:textId="77777777" w:rsidR="001200E7" w:rsidRPr="0097548D" w:rsidRDefault="001200E7">
      <w:pPr>
        <w:pStyle w:val="ConsPlusNormal"/>
        <w:spacing w:before="220"/>
        <w:ind w:firstLine="540"/>
        <w:jc w:val="both"/>
      </w:pPr>
      <w:bookmarkStart w:id="11" w:name="P149"/>
      <w:bookmarkEnd w:id="11"/>
      <w:r w:rsidRPr="0097548D">
        <w:t>2.12. Получатель со дня размещения объявления о проведении отбора на едином портале и не позднее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14:paraId="03371CD3" w14:textId="77777777" w:rsidR="001200E7" w:rsidRPr="0097548D" w:rsidRDefault="001200E7">
      <w:pPr>
        <w:pStyle w:val="ConsPlusNormal"/>
        <w:spacing w:before="220"/>
        <w:ind w:firstLine="540"/>
        <w:jc w:val="both"/>
      </w:pPr>
      <w:bookmarkStart w:id="12" w:name="P150"/>
      <w:bookmarkEnd w:id="12"/>
      <w:r w:rsidRPr="0097548D">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14:paraId="74598AF0" w14:textId="2A86C58A" w:rsidR="001200E7" w:rsidRPr="0097548D" w:rsidRDefault="001200E7">
      <w:pPr>
        <w:pStyle w:val="ConsPlusNormal"/>
        <w:spacing w:before="220"/>
        <w:ind w:firstLine="540"/>
        <w:jc w:val="both"/>
      </w:pPr>
      <w:r w:rsidRPr="0097548D">
        <w:t>Доступ к разъяснению, формируемому в системе "Электронный бюджет" в соответствии с абзацем вторым настоящего подпункта, предоставляется всем Получателям.</w:t>
      </w:r>
    </w:p>
    <w:p w14:paraId="2A34138D" w14:textId="77777777" w:rsidR="001200E7" w:rsidRPr="0097548D" w:rsidRDefault="001200E7">
      <w:pPr>
        <w:pStyle w:val="ConsPlusNormal"/>
        <w:spacing w:before="220"/>
        <w:ind w:firstLine="540"/>
        <w:jc w:val="both"/>
      </w:pPr>
      <w:r w:rsidRPr="0097548D">
        <w:lastRenderedPageBreak/>
        <w:t>2.13. Министерству открывается доступ в системе "Электронный бюджет" к поданным заявкам для их рассмотрения.</w:t>
      </w:r>
    </w:p>
    <w:p w14:paraId="2ADEC418" w14:textId="77777777" w:rsidR="001200E7" w:rsidRPr="0097548D" w:rsidRDefault="001200E7">
      <w:pPr>
        <w:pStyle w:val="ConsPlusNormal"/>
        <w:spacing w:before="220"/>
        <w:ind w:firstLine="540"/>
        <w:jc w:val="both"/>
      </w:pPr>
      <w:r w:rsidRPr="0097548D">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14:paraId="3F158537" w14:textId="77777777" w:rsidR="001200E7" w:rsidRPr="0097548D" w:rsidRDefault="001200E7">
      <w:pPr>
        <w:pStyle w:val="ConsPlusNormal"/>
        <w:spacing w:before="220"/>
        <w:ind w:firstLine="540"/>
        <w:jc w:val="both"/>
      </w:pPr>
      <w:bookmarkStart w:id="13" w:name="P154"/>
      <w:bookmarkEnd w:id="13"/>
      <w:r w:rsidRPr="0097548D">
        <w:t>2.14. Министерство со дня получения доступа к заявкам в системе "Электронный бюджет" в течение срока, указанного в объявлении, рассматривает представленные заявки и документы, проверяет их на предмет соответствия установленным в объявлении о проведении отбора требованиям и категории отбора, признает заявки надлежащими либо отклоняет их.</w:t>
      </w:r>
    </w:p>
    <w:p w14:paraId="37A4672C" w14:textId="77777777" w:rsidR="001200E7" w:rsidRPr="0097548D" w:rsidRDefault="001200E7">
      <w:pPr>
        <w:pStyle w:val="ConsPlusNormal"/>
        <w:spacing w:before="220"/>
        <w:ind w:firstLine="540"/>
        <w:jc w:val="both"/>
      </w:pPr>
      <w:r w:rsidRPr="0097548D">
        <w:t>Заявки признаются надлежащими, если они соответствуют требованиям, указанным в объявлении, и отсутствуют основания для отклонения заявок.</w:t>
      </w:r>
    </w:p>
    <w:p w14:paraId="3916D4CF" w14:textId="77777777" w:rsidR="001200E7" w:rsidRPr="0097548D" w:rsidRDefault="001200E7">
      <w:pPr>
        <w:pStyle w:val="ConsPlusNormal"/>
        <w:spacing w:before="220"/>
        <w:ind w:firstLine="540"/>
        <w:jc w:val="both"/>
      </w:pPr>
      <w:r w:rsidRPr="0097548D">
        <w:t>Заявки отклоняются в случае наличия следующих оснований для отклонения заявок:</w:t>
      </w:r>
    </w:p>
    <w:p w14:paraId="3BEECA2A" w14:textId="15936E85" w:rsidR="001200E7" w:rsidRPr="0097548D" w:rsidRDefault="001200E7">
      <w:pPr>
        <w:pStyle w:val="ConsPlusNormal"/>
        <w:spacing w:before="220"/>
        <w:ind w:firstLine="540"/>
        <w:jc w:val="both"/>
      </w:pPr>
      <w:r w:rsidRPr="0097548D">
        <w:t>- несоответствие Получателя условиям и требованиям, установленным в пункте 2.4 настоящего Порядка;</w:t>
      </w:r>
    </w:p>
    <w:p w14:paraId="52CE733D" w14:textId="2CF12A89" w:rsidR="001200E7" w:rsidRPr="0097548D" w:rsidRDefault="001200E7">
      <w:pPr>
        <w:pStyle w:val="ConsPlusNormal"/>
        <w:spacing w:before="220"/>
        <w:ind w:firstLine="540"/>
        <w:jc w:val="both"/>
      </w:pPr>
      <w:r w:rsidRPr="0097548D">
        <w:t>- несоответствие Получателя категории отбора, указанной в пункте 1.3 настоящего Порядка;</w:t>
      </w:r>
    </w:p>
    <w:p w14:paraId="5527DE06" w14:textId="77777777" w:rsidR="001200E7" w:rsidRPr="0097548D" w:rsidRDefault="001200E7">
      <w:pPr>
        <w:pStyle w:val="ConsPlusNormal"/>
        <w:spacing w:before="220"/>
        <w:ind w:firstLine="540"/>
        <w:jc w:val="both"/>
      </w:pPr>
      <w:r w:rsidRPr="0097548D">
        <w:t>- непредставление (представление не в полном объеме) документов, указанных в объявлении;</w:t>
      </w:r>
    </w:p>
    <w:p w14:paraId="757D7779" w14:textId="77777777" w:rsidR="001200E7" w:rsidRPr="0097548D" w:rsidRDefault="001200E7">
      <w:pPr>
        <w:pStyle w:val="ConsPlusNormal"/>
        <w:spacing w:before="220"/>
        <w:ind w:firstLine="540"/>
        <w:jc w:val="both"/>
      </w:pPr>
      <w:r w:rsidRPr="0097548D">
        <w:t>- несоответствие представленной Получателем заявки и (или) документов требованиям, установленным в объявлении;</w:t>
      </w:r>
    </w:p>
    <w:p w14:paraId="695D615A" w14:textId="64C0DCFD" w:rsidR="001200E7" w:rsidRPr="0097548D" w:rsidRDefault="001200E7">
      <w:pPr>
        <w:pStyle w:val="ConsPlusNormal"/>
        <w:spacing w:before="220"/>
        <w:ind w:firstLine="540"/>
        <w:jc w:val="both"/>
      </w:pPr>
      <w:r w:rsidRPr="0097548D">
        <w:t>- недостоверность информации, содержащейся в документах, представленных Получателем в целях подтверждения его соответствия требованиям, установленным в пункте 2.4 настоящего Порядка;</w:t>
      </w:r>
    </w:p>
    <w:p w14:paraId="3E6CB866" w14:textId="77777777" w:rsidR="001200E7" w:rsidRPr="0097548D" w:rsidRDefault="001200E7">
      <w:pPr>
        <w:pStyle w:val="ConsPlusNormal"/>
        <w:spacing w:before="220"/>
        <w:ind w:firstLine="540"/>
        <w:jc w:val="both"/>
      </w:pPr>
      <w:r w:rsidRPr="0097548D">
        <w:t>- подача Получателем заявки после даты и (или) времени, определенных для подачи заявок в объявлении.</w:t>
      </w:r>
    </w:p>
    <w:p w14:paraId="6BEB00D0" w14:textId="77777777" w:rsidR="001200E7" w:rsidRPr="0097548D" w:rsidRDefault="001200E7">
      <w:pPr>
        <w:pStyle w:val="ConsPlusNormal"/>
        <w:spacing w:before="220"/>
        <w:ind w:firstLine="540"/>
        <w:jc w:val="both"/>
      </w:pPr>
      <w:r w:rsidRPr="0097548D">
        <w:t>2.15. Протокол рассмотрения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14:paraId="318B0AA6" w14:textId="69E03A74" w:rsidR="001200E7" w:rsidRPr="0097548D" w:rsidRDefault="001200E7">
      <w:pPr>
        <w:pStyle w:val="ConsPlusNormal"/>
        <w:spacing w:before="220"/>
        <w:ind w:firstLine="540"/>
        <w:jc w:val="both"/>
      </w:pPr>
      <w:r w:rsidRPr="0097548D">
        <w:t>2.16. Заявки, признанные надлежащими, ранжируются Министерством исходя из очередности поступления заявок и с учетом приоритетности, установленной подпунктом 11 пункта 2.4 настоящего Порядка.</w:t>
      </w:r>
    </w:p>
    <w:p w14:paraId="3E24491D" w14:textId="77777777" w:rsidR="001200E7" w:rsidRPr="0097548D" w:rsidRDefault="001200E7">
      <w:pPr>
        <w:pStyle w:val="ConsPlusNormal"/>
        <w:spacing w:before="220"/>
        <w:ind w:firstLine="540"/>
        <w:jc w:val="both"/>
      </w:pPr>
      <w:r w:rsidRPr="0097548D">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14:paraId="1115A9F7" w14:textId="77777777" w:rsidR="001200E7" w:rsidRPr="0097548D" w:rsidRDefault="001200E7">
      <w:pPr>
        <w:pStyle w:val="ConsPlusNormal"/>
        <w:spacing w:before="220"/>
        <w:ind w:firstLine="540"/>
        <w:jc w:val="both"/>
      </w:pPr>
      <w:r w:rsidRPr="0097548D">
        <w:t>2.17.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14:paraId="072626B3" w14:textId="77777777" w:rsidR="001200E7" w:rsidRPr="0097548D" w:rsidRDefault="001200E7">
      <w:pPr>
        <w:pStyle w:val="ConsPlusNormal"/>
        <w:spacing w:before="220"/>
        <w:ind w:firstLine="540"/>
        <w:jc w:val="both"/>
      </w:pPr>
      <w:r w:rsidRPr="0097548D">
        <w:t xml:space="preserve">2.18.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w:t>
      </w:r>
      <w:r w:rsidRPr="0097548D">
        <w:lastRenderedPageBreak/>
        <w:t>"Электронный бюджет", а также размещается на едином портале не позднее рабочего дня, следующего за днем его подписания.</w:t>
      </w:r>
    </w:p>
    <w:p w14:paraId="5DA75CD2" w14:textId="77777777" w:rsidR="001200E7" w:rsidRPr="0097548D" w:rsidRDefault="001200E7">
      <w:pPr>
        <w:pStyle w:val="ConsPlusNormal"/>
        <w:spacing w:before="220"/>
        <w:ind w:firstLine="540"/>
        <w:jc w:val="both"/>
      </w:pPr>
      <w:r w:rsidRPr="0097548D">
        <w:t>2.19. Отбор признается несостоявшимся в следующих случаях:</w:t>
      </w:r>
    </w:p>
    <w:p w14:paraId="78A0BC2D" w14:textId="77777777" w:rsidR="001200E7" w:rsidRPr="0097548D" w:rsidRDefault="001200E7">
      <w:pPr>
        <w:pStyle w:val="ConsPlusNormal"/>
        <w:spacing w:before="220"/>
        <w:ind w:firstLine="540"/>
        <w:jc w:val="both"/>
      </w:pPr>
      <w:bookmarkStart w:id="14" w:name="P169"/>
      <w:bookmarkEnd w:id="14"/>
      <w:r w:rsidRPr="0097548D">
        <w:t>- по окончании срока подачи заявок не подано ни одной заявки;</w:t>
      </w:r>
    </w:p>
    <w:p w14:paraId="49600D06" w14:textId="77777777" w:rsidR="001200E7" w:rsidRPr="0097548D" w:rsidRDefault="001200E7">
      <w:pPr>
        <w:pStyle w:val="ConsPlusNormal"/>
        <w:spacing w:before="220"/>
        <w:ind w:firstLine="540"/>
        <w:jc w:val="both"/>
      </w:pPr>
      <w:bookmarkStart w:id="15" w:name="P170"/>
      <w:bookmarkEnd w:id="15"/>
      <w:r w:rsidRPr="0097548D">
        <w:t>- по результатам рассмотрения заявок отклонены все заявки.</w:t>
      </w:r>
    </w:p>
    <w:p w14:paraId="04E070A1" w14:textId="2F828C57" w:rsidR="001200E7" w:rsidRPr="0097548D" w:rsidRDefault="001200E7">
      <w:pPr>
        <w:pStyle w:val="ConsPlusNormal"/>
        <w:spacing w:before="220"/>
        <w:ind w:firstLine="540"/>
        <w:jc w:val="both"/>
      </w:pPr>
      <w:r w:rsidRPr="0097548D">
        <w:t>В случае признания отбора несостоявшимся по основаниям,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15 октября текущего календарного года принимает решение о проведении нового отбора.</w:t>
      </w:r>
    </w:p>
    <w:p w14:paraId="314D94F9" w14:textId="77777777" w:rsidR="001200E7" w:rsidRPr="0097548D" w:rsidRDefault="001200E7">
      <w:pPr>
        <w:pStyle w:val="ConsPlusNormal"/>
        <w:spacing w:before="220"/>
        <w:ind w:firstLine="540"/>
        <w:jc w:val="both"/>
      </w:pPr>
      <w:bookmarkStart w:id="16" w:name="P172"/>
      <w:bookmarkEnd w:id="16"/>
      <w:r w:rsidRPr="0097548D">
        <w:t>2.20. Размещение Министерством объявления об отмене проведения отбора на официальном сайте Министерства в информационно-телекоммуникационной сети "Интернет" допускается не позднее чем за один рабочий день до даты окончания срока подачи заявок Получателями и содержит информацию о причинах отмены отбора.</w:t>
      </w:r>
    </w:p>
    <w:p w14:paraId="0858EF0D" w14:textId="77777777" w:rsidR="001200E7" w:rsidRPr="0097548D" w:rsidRDefault="001200E7">
      <w:pPr>
        <w:pStyle w:val="ConsPlusNormal"/>
        <w:spacing w:before="220"/>
        <w:ind w:firstLine="540"/>
        <w:jc w:val="both"/>
      </w:pPr>
      <w:r w:rsidRPr="0097548D">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 почтовым отправлением в течение одного рабочего дня со дня размещения объявления об отмене проведения отбора.</w:t>
      </w:r>
    </w:p>
    <w:p w14:paraId="56D769FD" w14:textId="77777777" w:rsidR="001200E7" w:rsidRPr="0097548D" w:rsidRDefault="001200E7">
      <w:pPr>
        <w:pStyle w:val="ConsPlusNormal"/>
        <w:spacing w:before="220"/>
        <w:ind w:firstLine="540"/>
        <w:jc w:val="both"/>
      </w:pPr>
      <w:r w:rsidRPr="0097548D">
        <w:t>Отбор считается отмененным со дня размещения объявления о его отмене на официальном сайте Министерства в информационно-телекоммуникационной сети "Интернет".</w:t>
      </w:r>
    </w:p>
    <w:p w14:paraId="2109E574" w14:textId="4B66F6EB" w:rsidR="001200E7" w:rsidRPr="0097548D" w:rsidRDefault="001200E7">
      <w:pPr>
        <w:pStyle w:val="ConsPlusNormal"/>
        <w:spacing w:before="220"/>
        <w:ind w:firstLine="540"/>
        <w:jc w:val="both"/>
      </w:pPr>
      <w:r w:rsidRPr="0097548D">
        <w:t>После окончания срока отмены проведения отбора Получателей в соответствии с абзацем первым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13B4651D" w14:textId="77777777" w:rsidR="001200E7" w:rsidRPr="0097548D" w:rsidRDefault="001200E7">
      <w:pPr>
        <w:pStyle w:val="ConsPlusNormal"/>
        <w:spacing w:before="220"/>
        <w:ind w:firstLine="540"/>
        <w:jc w:val="both"/>
      </w:pPr>
      <w:r w:rsidRPr="0097548D">
        <w:t>2.21. 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
    <w:p w14:paraId="0A97D870" w14:textId="77777777" w:rsidR="001200E7" w:rsidRPr="0097548D" w:rsidRDefault="001200E7">
      <w:pPr>
        <w:pStyle w:val="ConsPlusNormal"/>
        <w:jc w:val="both"/>
      </w:pPr>
    </w:p>
    <w:p w14:paraId="7E56FE6D" w14:textId="77777777" w:rsidR="001200E7" w:rsidRPr="0097548D" w:rsidRDefault="001200E7">
      <w:pPr>
        <w:pStyle w:val="ConsPlusTitle"/>
        <w:jc w:val="center"/>
        <w:outlineLvl w:val="1"/>
      </w:pPr>
      <w:r w:rsidRPr="0097548D">
        <w:t>3. Порядок предоставления субсидии</w:t>
      </w:r>
    </w:p>
    <w:p w14:paraId="6A6B8F36" w14:textId="77777777" w:rsidR="001200E7" w:rsidRPr="0097548D" w:rsidRDefault="001200E7">
      <w:pPr>
        <w:pStyle w:val="ConsPlusNormal"/>
        <w:jc w:val="both"/>
      </w:pPr>
    </w:p>
    <w:p w14:paraId="3B61EEF2" w14:textId="77777777" w:rsidR="001200E7" w:rsidRPr="0097548D" w:rsidRDefault="001200E7">
      <w:pPr>
        <w:pStyle w:val="ConsPlusNormal"/>
        <w:ind w:firstLine="540"/>
        <w:jc w:val="both"/>
      </w:pPr>
      <w:r w:rsidRPr="0097548D">
        <w:t>3.1. Субсидия предоставляется Получателю, признанному победителем по итогам отбора.</w:t>
      </w:r>
    </w:p>
    <w:p w14:paraId="37189C12" w14:textId="77777777" w:rsidR="001200E7" w:rsidRPr="0097548D" w:rsidRDefault="001200E7">
      <w:pPr>
        <w:pStyle w:val="ConsPlusNormal"/>
        <w:spacing w:before="220"/>
        <w:ind w:firstLine="540"/>
        <w:jc w:val="both"/>
      </w:pPr>
      <w:bookmarkStart w:id="17" w:name="P181"/>
      <w:bookmarkEnd w:id="17"/>
      <w:r w:rsidRPr="0097548D">
        <w:t>3.2. Министерство не позднее 10-го рабочего дня, следующего за днем размещения на едином портале протокола подведения итогов отбора, с Получателем заключает Соглашение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14:paraId="4628366E" w14:textId="77777777" w:rsidR="001200E7" w:rsidRPr="0097548D" w:rsidRDefault="001200E7">
      <w:pPr>
        <w:pStyle w:val="ConsPlusNormal"/>
        <w:spacing w:before="220"/>
        <w:ind w:firstLine="540"/>
        <w:jc w:val="both"/>
      </w:pPr>
      <w:r w:rsidRPr="0097548D">
        <w:t>Соглашение включает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0FBCF647" w14:textId="77777777" w:rsidR="001200E7" w:rsidRPr="0097548D" w:rsidRDefault="001200E7">
      <w:pPr>
        <w:pStyle w:val="ConsPlusNormal"/>
        <w:spacing w:before="220"/>
        <w:ind w:firstLine="540"/>
        <w:jc w:val="both"/>
      </w:pPr>
      <w:r w:rsidRPr="0097548D">
        <w:t xml:space="preserve">При реорганизации Получателя, являющегося юридическим лицом, в форме слияния, </w:t>
      </w:r>
      <w:r w:rsidRPr="0097548D">
        <w:lastRenderedPageBreak/>
        <w:t>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F40ACE0" w14:textId="77777777" w:rsidR="001200E7" w:rsidRPr="0097548D" w:rsidRDefault="001200E7">
      <w:pPr>
        <w:pStyle w:val="ConsPlusNormal"/>
        <w:spacing w:before="220"/>
        <w:ind w:firstLine="540"/>
        <w:jc w:val="both"/>
      </w:pPr>
      <w:r w:rsidRPr="0097548D">
        <w:t>3.3. 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14:paraId="4F34F839" w14:textId="6ADAD423" w:rsidR="001200E7" w:rsidRPr="0097548D" w:rsidRDefault="001200E7">
      <w:pPr>
        <w:pStyle w:val="ConsPlusNormal"/>
        <w:spacing w:before="220"/>
        <w:ind w:firstLine="540"/>
        <w:jc w:val="both"/>
      </w:pPr>
      <w:bookmarkStart w:id="18" w:name="P185"/>
      <w:bookmarkEnd w:id="18"/>
      <w:r w:rsidRPr="0097548D">
        <w:t>3.4. 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не подписал усиленной квалифицированной электронной подписью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14:paraId="3E237D4C" w14:textId="77777777" w:rsidR="001200E7" w:rsidRPr="0097548D" w:rsidRDefault="001200E7">
      <w:pPr>
        <w:pStyle w:val="ConsPlusNormal"/>
        <w:spacing w:before="220"/>
        <w:ind w:firstLine="540"/>
        <w:jc w:val="both"/>
      </w:pPr>
      <w:r w:rsidRPr="0097548D">
        <w:t>3.5. Министерство перечисляет субсидию на расчетный или корреспондентский счет, открытый Получателем в учреждении 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14:paraId="728A973C" w14:textId="77777777" w:rsidR="001200E7" w:rsidRPr="0097548D" w:rsidRDefault="001200E7">
      <w:pPr>
        <w:pStyle w:val="ConsPlusNormal"/>
        <w:spacing w:before="220"/>
        <w:ind w:firstLine="540"/>
        <w:jc w:val="both"/>
      </w:pPr>
      <w:r w:rsidRPr="0097548D">
        <w:t>Днем (датой) принятия решения о предоставлении субсидии является дата заключения Соглашения.</w:t>
      </w:r>
    </w:p>
    <w:p w14:paraId="49D8D5B4" w14:textId="77777777" w:rsidR="001200E7" w:rsidRPr="0097548D" w:rsidRDefault="001200E7">
      <w:pPr>
        <w:pStyle w:val="ConsPlusNormal"/>
        <w:spacing w:before="220"/>
        <w:ind w:firstLine="540"/>
        <w:jc w:val="both"/>
      </w:pPr>
      <w:bookmarkStart w:id="19" w:name="P188"/>
      <w:bookmarkEnd w:id="19"/>
      <w:r w:rsidRPr="0097548D">
        <w:t>3.6. Результат предоставления субсидии - субъектом малого и среднего предпринимательства в агропромышленном комплексе реализован проект, направленный на увеличение производства и реализации сельскохозяйственной продукции (единиц).</w:t>
      </w:r>
    </w:p>
    <w:p w14:paraId="1E8B2C71" w14:textId="77777777" w:rsidR="001200E7" w:rsidRPr="0097548D" w:rsidRDefault="001200E7">
      <w:pPr>
        <w:pStyle w:val="ConsPlusNormal"/>
        <w:spacing w:before="220"/>
        <w:ind w:firstLine="540"/>
        <w:jc w:val="both"/>
      </w:pPr>
      <w:r w:rsidRPr="0097548D">
        <w:t>Точная дата завершения и конечные значения результата предоставления субсидии и характеристики результата устанавливаются в Соглашении.</w:t>
      </w:r>
    </w:p>
    <w:p w14:paraId="5C349A8E" w14:textId="77777777" w:rsidR="001200E7" w:rsidRPr="0097548D" w:rsidRDefault="001200E7">
      <w:pPr>
        <w:pStyle w:val="ConsPlusNormal"/>
        <w:spacing w:before="220"/>
        <w:ind w:firstLine="540"/>
        <w:jc w:val="both"/>
      </w:pPr>
      <w:r w:rsidRPr="0097548D">
        <w:t>3.7. Размер субсидии, предоставляемой Получателю, составляет:</w:t>
      </w:r>
    </w:p>
    <w:p w14:paraId="691A1991" w14:textId="1384EFC0" w:rsidR="001200E7" w:rsidRPr="0097548D" w:rsidRDefault="001200E7">
      <w:pPr>
        <w:pStyle w:val="ConsPlusNormal"/>
        <w:spacing w:before="220"/>
        <w:ind w:firstLine="540"/>
        <w:jc w:val="both"/>
      </w:pPr>
      <w:r w:rsidRPr="0097548D">
        <w:t>1) по направлениям затрат, указанным в подпункте 1 пункта 1.3 настоящего Порядка, - 50 процентов затрат, но не более 3 млн рублей из расчета на одного Получателя;</w:t>
      </w:r>
    </w:p>
    <w:p w14:paraId="2953C3AB" w14:textId="3B5445DD" w:rsidR="001200E7" w:rsidRPr="0097548D" w:rsidRDefault="001200E7">
      <w:pPr>
        <w:pStyle w:val="ConsPlusNormal"/>
        <w:spacing w:before="220"/>
        <w:ind w:firstLine="540"/>
        <w:jc w:val="both"/>
      </w:pPr>
      <w:r w:rsidRPr="0097548D">
        <w:t>2) по направлениям затрат, указанным в подпункте 2 пункта 1.3 настоящего Порядка, - 50 процентов затрат, но не более 10 млн рублей из расчета на одного Получателя;</w:t>
      </w:r>
    </w:p>
    <w:p w14:paraId="0D86317E" w14:textId="086EDA24" w:rsidR="001200E7" w:rsidRPr="0097548D" w:rsidRDefault="001200E7">
      <w:pPr>
        <w:pStyle w:val="ConsPlusNormal"/>
        <w:spacing w:before="220"/>
        <w:ind w:firstLine="540"/>
        <w:jc w:val="both"/>
      </w:pPr>
      <w:r w:rsidRPr="0097548D">
        <w:t>3) по направлениям затрат, указанным в подпункте 3 пункта 1.3 настоящего Порядка, - 50 процентов затрат, но не более 10 млн рублей из расчета на одного Получателя;</w:t>
      </w:r>
    </w:p>
    <w:p w14:paraId="7025755A" w14:textId="0C599F63" w:rsidR="001200E7" w:rsidRPr="0097548D" w:rsidRDefault="001200E7">
      <w:pPr>
        <w:pStyle w:val="ConsPlusNormal"/>
        <w:spacing w:before="220"/>
        <w:ind w:firstLine="540"/>
        <w:jc w:val="both"/>
      </w:pPr>
      <w:r w:rsidRPr="0097548D">
        <w:t>4) по направлениям затрат, указанным в подпункте 4 пункта 1.3 настоящего Порядка:</w:t>
      </w:r>
    </w:p>
    <w:p w14:paraId="681401F1" w14:textId="77777777" w:rsidR="001200E7" w:rsidRPr="0097548D" w:rsidRDefault="001200E7">
      <w:pPr>
        <w:pStyle w:val="ConsPlusNormal"/>
        <w:spacing w:before="220"/>
        <w:ind w:firstLine="540"/>
        <w:jc w:val="both"/>
      </w:pPr>
      <w:r w:rsidRPr="0097548D">
        <w:t>10 процентов затрат - если 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14:paraId="629B6B51" w14:textId="77777777" w:rsidR="001200E7" w:rsidRPr="0097548D" w:rsidRDefault="001200E7">
      <w:pPr>
        <w:pStyle w:val="ConsPlusNormal"/>
        <w:spacing w:before="220"/>
        <w:ind w:firstLine="540"/>
        <w:jc w:val="both"/>
      </w:pPr>
      <w:r w:rsidRPr="0097548D">
        <w:t>12 процентов затрат - если 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Получателя,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14:paraId="7F70EA6C" w14:textId="77777777" w:rsidR="001200E7" w:rsidRPr="0097548D" w:rsidRDefault="001200E7">
      <w:pPr>
        <w:pStyle w:val="ConsPlusNormal"/>
        <w:spacing w:before="220"/>
        <w:ind w:firstLine="540"/>
        <w:jc w:val="both"/>
      </w:pPr>
      <w:r w:rsidRPr="0097548D">
        <w:lastRenderedPageBreak/>
        <w:t>15 процентов затрат, но не более 20 млн рублей из расчета на одного Получателя - если 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Получателя,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14:paraId="29DE35EF" w14:textId="77777777" w:rsidR="001200E7" w:rsidRPr="0097548D" w:rsidRDefault="001200E7">
      <w:pPr>
        <w:pStyle w:val="ConsPlusNormal"/>
        <w:spacing w:before="220"/>
        <w:ind w:firstLine="540"/>
        <w:jc w:val="both"/>
      </w:pPr>
      <w:r w:rsidRPr="0097548D">
        <w:t>Выручка от реализации продукции и (или) дикорастущих пищевых ресурсов, закупленных у членов Получателя и (или) у граждан, ведущих личные подсобные хозяйства, не являющихся членами этого Получателя, рассчитывается по тому виду продукции или виду дикорастущих пищевых ресурсов, которые закуплены Получателем у своих членов и (или) у граждан, ведущих личные подсобные хозяйства, не являющихся членами этого Получателя;</w:t>
      </w:r>
    </w:p>
    <w:p w14:paraId="4CC7DFAD" w14:textId="0D374B46" w:rsidR="001200E7" w:rsidRPr="0097548D" w:rsidRDefault="001200E7">
      <w:pPr>
        <w:pStyle w:val="ConsPlusNormal"/>
        <w:spacing w:before="220"/>
        <w:ind w:firstLine="540"/>
        <w:jc w:val="both"/>
      </w:pPr>
      <w:r w:rsidRPr="0097548D">
        <w:t>5) по направлениям затрат, указанным в подпункте 5 пункта 1.3 настоящего Порядка, - 20 процентов затрат, но не более 5 млн рублей из расчета на одного Получателя.</w:t>
      </w:r>
    </w:p>
    <w:p w14:paraId="2ADCBF20" w14:textId="77777777" w:rsidR="001200E7" w:rsidRPr="0097548D" w:rsidRDefault="001200E7">
      <w:pPr>
        <w:pStyle w:val="ConsPlusNormal"/>
        <w:spacing w:before="220"/>
        <w:ind w:firstLine="540"/>
        <w:jc w:val="both"/>
      </w:pPr>
      <w:r w:rsidRPr="0097548D">
        <w:t>Размер субсидии Получателю определяется Министерством.</w:t>
      </w:r>
    </w:p>
    <w:p w14:paraId="719CE8D7" w14:textId="77777777" w:rsidR="001200E7" w:rsidRPr="0097548D" w:rsidRDefault="001200E7">
      <w:pPr>
        <w:pStyle w:val="ConsPlusNormal"/>
        <w:jc w:val="both"/>
      </w:pPr>
    </w:p>
    <w:p w14:paraId="2B9D857B" w14:textId="77777777" w:rsidR="001200E7" w:rsidRPr="0097548D" w:rsidRDefault="001200E7">
      <w:pPr>
        <w:pStyle w:val="ConsPlusTitle"/>
        <w:jc w:val="center"/>
        <w:outlineLvl w:val="1"/>
      </w:pPr>
      <w:r w:rsidRPr="0097548D">
        <w:t>4. Требования к отчетности, осуществлению контроля</w:t>
      </w:r>
    </w:p>
    <w:p w14:paraId="55167F72" w14:textId="77777777" w:rsidR="001200E7" w:rsidRPr="0097548D" w:rsidRDefault="001200E7">
      <w:pPr>
        <w:pStyle w:val="ConsPlusTitle"/>
        <w:jc w:val="center"/>
      </w:pPr>
      <w:r w:rsidRPr="0097548D">
        <w:t>(мониторинга) за соблюдением условий и порядка</w:t>
      </w:r>
    </w:p>
    <w:p w14:paraId="5B24285B" w14:textId="77777777" w:rsidR="001200E7" w:rsidRPr="0097548D" w:rsidRDefault="001200E7">
      <w:pPr>
        <w:pStyle w:val="ConsPlusTitle"/>
        <w:jc w:val="center"/>
      </w:pPr>
      <w:r w:rsidRPr="0097548D">
        <w:t>предоставления субсидии и ответственность за их нарушение</w:t>
      </w:r>
    </w:p>
    <w:p w14:paraId="152D1323" w14:textId="77777777" w:rsidR="001200E7" w:rsidRPr="0097548D" w:rsidRDefault="001200E7">
      <w:pPr>
        <w:pStyle w:val="ConsPlusNormal"/>
        <w:jc w:val="both"/>
      </w:pPr>
    </w:p>
    <w:p w14:paraId="7D43E4A7" w14:textId="77777777" w:rsidR="001200E7" w:rsidRPr="0097548D" w:rsidRDefault="001200E7">
      <w:pPr>
        <w:pStyle w:val="ConsPlusNormal"/>
        <w:ind w:firstLine="540"/>
        <w:jc w:val="both"/>
      </w:pPr>
      <w:bookmarkStart w:id="20" w:name="P206"/>
      <w:bookmarkEnd w:id="20"/>
      <w:r w:rsidRPr="0097548D">
        <w:t>4.1. Получатель представляет в Министерство отчет в подсистеме бюджетного планирования системы "Электронный бюджет" (далее - отчет) до 20 января года, следующего за годом, в котором была предоставлена субсидия, по форме, установленной Соглашением.</w:t>
      </w:r>
    </w:p>
    <w:p w14:paraId="30A7CAB0" w14:textId="5F80A480" w:rsidR="001200E7" w:rsidRPr="0097548D" w:rsidRDefault="001200E7">
      <w:pPr>
        <w:pStyle w:val="ConsPlusNormal"/>
        <w:spacing w:before="220"/>
        <w:ind w:firstLine="540"/>
        <w:jc w:val="both"/>
      </w:pPr>
      <w:r w:rsidRPr="0097548D">
        <w:t>Министерство осуществляет проверку и принятие отчета в рамках и в сроки проведения проверки в соответствии с пунктом 4.3 настоящего Порядка. В случае наличия или отсутствия замечаний к указанному отчету Министерство делает соответствующую отметку в акте проверки.</w:t>
      </w:r>
    </w:p>
    <w:p w14:paraId="30178AB2" w14:textId="5EB22A0D" w:rsidR="001200E7" w:rsidRPr="0097548D" w:rsidRDefault="001200E7">
      <w:pPr>
        <w:pStyle w:val="ConsPlusNormal"/>
        <w:spacing w:before="220"/>
        <w:ind w:firstLine="540"/>
        <w:jc w:val="both"/>
      </w:pPr>
      <w:bookmarkStart w:id="21" w:name="P208"/>
      <w:bookmarkEnd w:id="21"/>
      <w:r w:rsidRPr="0097548D">
        <w:t>4.2. Министерство осуществляет проверку соблюдения Получателем условий предоставления субсидии, в том числе в части достижения результата ее предоставления, в соответствии с настоящим Порядком в рамках внутреннего финансового контроля, а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14:paraId="12309074" w14:textId="77777777" w:rsidR="001200E7" w:rsidRPr="0097548D" w:rsidRDefault="001200E7">
      <w:pPr>
        <w:pStyle w:val="ConsPlusNormal"/>
        <w:spacing w:before="220"/>
        <w:ind w:firstLine="540"/>
        <w:jc w:val="both"/>
      </w:pPr>
      <w:r w:rsidRPr="0097548D">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14:paraId="6C22780C" w14:textId="77777777" w:rsidR="001200E7" w:rsidRPr="0097548D" w:rsidRDefault="001200E7">
      <w:pPr>
        <w:pStyle w:val="ConsPlusNormal"/>
        <w:spacing w:before="220"/>
        <w:ind w:firstLine="540"/>
        <w:jc w:val="both"/>
      </w:pPr>
      <w:r w:rsidRPr="0097548D">
        <w:t>Министерство проводит мониторинг достижения результата предоставления субсидии, определенного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1645043" w14:textId="77777777" w:rsidR="001200E7" w:rsidRPr="0097548D" w:rsidRDefault="001200E7">
      <w:pPr>
        <w:pStyle w:val="ConsPlusNormal"/>
        <w:spacing w:before="220"/>
        <w:ind w:firstLine="540"/>
        <w:jc w:val="both"/>
      </w:pPr>
      <w:bookmarkStart w:id="22" w:name="P211"/>
      <w:bookmarkEnd w:id="22"/>
      <w:r w:rsidRPr="0097548D">
        <w:t>4.3. 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14:paraId="0067BD09" w14:textId="77777777" w:rsidR="001200E7" w:rsidRPr="0097548D" w:rsidRDefault="001200E7">
      <w:pPr>
        <w:pStyle w:val="ConsPlusNormal"/>
        <w:spacing w:before="220"/>
        <w:ind w:firstLine="540"/>
        <w:jc w:val="both"/>
      </w:pPr>
      <w:r w:rsidRPr="0097548D">
        <w:t>даты начала и срок проведения проверки;</w:t>
      </w:r>
    </w:p>
    <w:p w14:paraId="26CBB992" w14:textId="77777777" w:rsidR="001200E7" w:rsidRPr="0097548D" w:rsidRDefault="001200E7">
      <w:pPr>
        <w:pStyle w:val="ConsPlusNormal"/>
        <w:spacing w:before="220"/>
        <w:ind w:firstLine="540"/>
        <w:jc w:val="both"/>
      </w:pPr>
      <w:r w:rsidRPr="0097548D">
        <w:t>цель и предмет проведения проверки;</w:t>
      </w:r>
    </w:p>
    <w:p w14:paraId="709AD6F6" w14:textId="77777777" w:rsidR="001200E7" w:rsidRPr="0097548D" w:rsidRDefault="001200E7">
      <w:pPr>
        <w:pStyle w:val="ConsPlusNormal"/>
        <w:spacing w:before="220"/>
        <w:ind w:firstLine="540"/>
        <w:jc w:val="both"/>
      </w:pPr>
      <w:r w:rsidRPr="0097548D">
        <w:t>наименование Получателя;</w:t>
      </w:r>
    </w:p>
    <w:p w14:paraId="7F35834A" w14:textId="77777777" w:rsidR="001200E7" w:rsidRPr="0097548D" w:rsidRDefault="001200E7">
      <w:pPr>
        <w:pStyle w:val="ConsPlusNormal"/>
        <w:spacing w:before="220"/>
        <w:ind w:firstLine="540"/>
        <w:jc w:val="both"/>
      </w:pPr>
      <w:r w:rsidRPr="0097548D">
        <w:t>перечень должностных лиц Министерства, участвующих в проведении проверки.</w:t>
      </w:r>
    </w:p>
    <w:p w14:paraId="42FAABB0" w14:textId="77777777" w:rsidR="001200E7" w:rsidRPr="0097548D" w:rsidRDefault="001200E7">
      <w:pPr>
        <w:pStyle w:val="ConsPlusNormal"/>
        <w:spacing w:before="220"/>
        <w:ind w:firstLine="540"/>
        <w:jc w:val="both"/>
      </w:pPr>
      <w:r w:rsidRPr="0097548D">
        <w:lastRenderedPageBreak/>
        <w:t>Министерство в течение 3 рабочих дней, следующих за днем окончания проведения проверки, отражает результаты проведенной проверки в акте о проведении проверки, составленном по форме, утверждаемой Министерством, и направляет копию указанного акта Получателю заказным почтовым отправлением с уведомлением о вручении.</w:t>
      </w:r>
    </w:p>
    <w:p w14:paraId="259957E1" w14:textId="77777777" w:rsidR="001200E7" w:rsidRPr="0097548D" w:rsidRDefault="001200E7">
      <w:pPr>
        <w:pStyle w:val="ConsPlusNormal"/>
        <w:spacing w:before="220"/>
        <w:ind w:firstLine="540"/>
        <w:jc w:val="both"/>
      </w:pPr>
      <w:bookmarkStart w:id="23" w:name="P217"/>
      <w:bookmarkEnd w:id="23"/>
      <w:r w:rsidRPr="0097548D">
        <w:t>4.4. В случае установления Министерством по результатам проверки факта недостижения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14:paraId="06CD1D85" w14:textId="77777777" w:rsidR="001200E7" w:rsidRPr="0097548D" w:rsidRDefault="001200E7">
      <w:pPr>
        <w:pStyle w:val="ConsPlusNormal"/>
        <w:spacing w:before="220"/>
        <w:ind w:firstLine="540"/>
        <w:jc w:val="both"/>
      </w:pPr>
      <w:r w:rsidRPr="0097548D">
        <w:t>Размер возврата субсидии определяется по формуле:</w:t>
      </w:r>
    </w:p>
    <w:p w14:paraId="05F23570" w14:textId="77777777" w:rsidR="001200E7" w:rsidRPr="0097548D" w:rsidRDefault="001200E7">
      <w:pPr>
        <w:pStyle w:val="ConsPlusNormal"/>
        <w:jc w:val="both"/>
      </w:pPr>
    </w:p>
    <w:p w14:paraId="37F8AD0E" w14:textId="77777777" w:rsidR="001200E7" w:rsidRPr="0097548D" w:rsidRDefault="001200E7">
      <w:pPr>
        <w:pStyle w:val="ConsPlusNormal"/>
        <w:jc w:val="center"/>
      </w:pPr>
      <w:r w:rsidRPr="0097548D">
        <w:t>V возврата = V субсидии x P,</w:t>
      </w:r>
    </w:p>
    <w:p w14:paraId="5A13C1BC" w14:textId="77777777" w:rsidR="001200E7" w:rsidRPr="0097548D" w:rsidRDefault="001200E7">
      <w:pPr>
        <w:pStyle w:val="ConsPlusNormal"/>
        <w:jc w:val="both"/>
      </w:pPr>
    </w:p>
    <w:p w14:paraId="42FC265C" w14:textId="77777777" w:rsidR="001200E7" w:rsidRPr="0097548D" w:rsidRDefault="001200E7">
      <w:pPr>
        <w:pStyle w:val="ConsPlusNormal"/>
        <w:ind w:firstLine="540"/>
        <w:jc w:val="both"/>
      </w:pPr>
      <w:r w:rsidRPr="0097548D">
        <w:t>где:</w:t>
      </w:r>
    </w:p>
    <w:p w14:paraId="5E5861D3" w14:textId="77777777" w:rsidR="001200E7" w:rsidRPr="0097548D" w:rsidRDefault="001200E7">
      <w:pPr>
        <w:pStyle w:val="ConsPlusNormal"/>
        <w:spacing w:before="220"/>
        <w:ind w:firstLine="540"/>
        <w:jc w:val="both"/>
      </w:pPr>
      <w:r w:rsidRPr="0097548D">
        <w:t>V возврата - размер субсидии, подлежащей возврату, рублей, копеек;</w:t>
      </w:r>
    </w:p>
    <w:p w14:paraId="7FADC3A6" w14:textId="77777777" w:rsidR="001200E7" w:rsidRPr="0097548D" w:rsidRDefault="001200E7">
      <w:pPr>
        <w:pStyle w:val="ConsPlusNormal"/>
        <w:spacing w:before="220"/>
        <w:ind w:firstLine="540"/>
        <w:jc w:val="both"/>
      </w:pPr>
      <w:r w:rsidRPr="0097548D">
        <w:t>V субсидии - размер субсидии, предоставленной Получателю, рублей, копеек;</w:t>
      </w:r>
    </w:p>
    <w:p w14:paraId="4837BC01" w14:textId="77777777" w:rsidR="001200E7" w:rsidRPr="0097548D" w:rsidRDefault="001200E7">
      <w:pPr>
        <w:pStyle w:val="ConsPlusNormal"/>
        <w:spacing w:before="220"/>
        <w:ind w:firstLine="540"/>
        <w:jc w:val="both"/>
      </w:pPr>
      <w:r w:rsidRPr="0097548D">
        <w:t>P - процент недостижения характеристики результата, при этом:</w:t>
      </w:r>
    </w:p>
    <w:p w14:paraId="1D344037" w14:textId="77777777" w:rsidR="001200E7" w:rsidRPr="0097548D" w:rsidRDefault="001200E7">
      <w:pPr>
        <w:pStyle w:val="ConsPlusNormal"/>
        <w:jc w:val="both"/>
      </w:pPr>
    </w:p>
    <w:p w14:paraId="78904D40" w14:textId="77777777" w:rsidR="001200E7" w:rsidRPr="0097548D" w:rsidRDefault="001200E7">
      <w:pPr>
        <w:pStyle w:val="ConsPlusNormal"/>
        <w:jc w:val="center"/>
      </w:pPr>
      <w:r w:rsidRPr="0097548D">
        <w:t>P = (1 - d / D) x 100%,</w:t>
      </w:r>
    </w:p>
    <w:p w14:paraId="52F09732" w14:textId="77777777" w:rsidR="001200E7" w:rsidRPr="0097548D" w:rsidRDefault="001200E7">
      <w:pPr>
        <w:pStyle w:val="ConsPlusNormal"/>
        <w:jc w:val="both"/>
      </w:pPr>
    </w:p>
    <w:p w14:paraId="72E5383F" w14:textId="77777777" w:rsidR="001200E7" w:rsidRPr="0097548D" w:rsidRDefault="001200E7">
      <w:pPr>
        <w:pStyle w:val="ConsPlusNormal"/>
        <w:ind w:firstLine="540"/>
        <w:jc w:val="both"/>
      </w:pPr>
      <w:r w:rsidRPr="0097548D">
        <w:t>где:</w:t>
      </w:r>
    </w:p>
    <w:p w14:paraId="5EABB5FB" w14:textId="77777777" w:rsidR="001200E7" w:rsidRPr="0097548D" w:rsidRDefault="001200E7">
      <w:pPr>
        <w:pStyle w:val="ConsPlusNormal"/>
        <w:spacing w:before="220"/>
        <w:ind w:firstLine="540"/>
        <w:jc w:val="both"/>
      </w:pPr>
      <w:r w:rsidRPr="0097548D">
        <w:t>d - достигнутое значение характеристики результата;</w:t>
      </w:r>
    </w:p>
    <w:p w14:paraId="7C714A01" w14:textId="77777777" w:rsidR="001200E7" w:rsidRPr="0097548D" w:rsidRDefault="001200E7">
      <w:pPr>
        <w:pStyle w:val="ConsPlusNormal"/>
        <w:spacing w:before="220"/>
        <w:ind w:firstLine="540"/>
        <w:jc w:val="both"/>
      </w:pPr>
      <w:r w:rsidRPr="0097548D">
        <w:t>D - значение характеристики результата, установленного в Соглашении.</w:t>
      </w:r>
    </w:p>
    <w:p w14:paraId="2130F0D1" w14:textId="77777777" w:rsidR="001200E7" w:rsidRPr="0097548D" w:rsidRDefault="001200E7">
      <w:pPr>
        <w:pStyle w:val="ConsPlusNormal"/>
        <w:spacing w:before="220"/>
        <w:ind w:firstLine="540"/>
        <w:jc w:val="both"/>
      </w:pPr>
      <w:r w:rsidRPr="0097548D">
        <w:t>Процент недостижения характеристики результата рассчитывается до 2 знаков после запятой по правилам математического округления.</w:t>
      </w:r>
    </w:p>
    <w:p w14:paraId="6D933D7E" w14:textId="4CB54FB5" w:rsidR="001200E7" w:rsidRPr="0097548D" w:rsidRDefault="001200E7">
      <w:pPr>
        <w:pStyle w:val="ConsPlusNormal"/>
        <w:spacing w:before="220"/>
        <w:ind w:firstLine="540"/>
        <w:jc w:val="both"/>
      </w:pPr>
      <w:r w:rsidRPr="0097548D">
        <w:t>4.5. При обнаружении обстоятельств, предусмотренных пунктами 4.2, 4.4 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14:paraId="44AAF41F" w14:textId="77777777" w:rsidR="001200E7" w:rsidRPr="0097548D" w:rsidRDefault="001200E7">
      <w:pPr>
        <w:pStyle w:val="ConsPlusNormal"/>
        <w:spacing w:before="220"/>
        <w:ind w:firstLine="540"/>
        <w:jc w:val="both"/>
      </w:pPr>
      <w:r w:rsidRPr="0097548D">
        <w:t>4.6. Министерство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w:t>
      </w:r>
    </w:p>
    <w:p w14:paraId="6D643215" w14:textId="77777777" w:rsidR="001200E7" w:rsidRPr="0097548D" w:rsidRDefault="001200E7">
      <w:pPr>
        <w:pStyle w:val="ConsPlusNormal"/>
        <w:jc w:val="both"/>
      </w:pPr>
    </w:p>
    <w:p w14:paraId="37E25441" w14:textId="77777777" w:rsidR="001200E7" w:rsidRPr="0097548D" w:rsidRDefault="001200E7">
      <w:pPr>
        <w:pStyle w:val="ConsPlusNormal"/>
        <w:jc w:val="both"/>
      </w:pPr>
    </w:p>
    <w:p w14:paraId="00C70893" w14:textId="77777777" w:rsidR="001200E7" w:rsidRPr="0097548D" w:rsidRDefault="001200E7">
      <w:pPr>
        <w:pStyle w:val="ConsPlusNormal"/>
        <w:jc w:val="both"/>
      </w:pPr>
    </w:p>
    <w:p w14:paraId="6EA0A366" w14:textId="77777777" w:rsidR="001200E7" w:rsidRPr="0097548D" w:rsidRDefault="001200E7">
      <w:pPr>
        <w:pStyle w:val="ConsPlusNormal"/>
        <w:jc w:val="both"/>
      </w:pPr>
    </w:p>
    <w:p w14:paraId="23A98282" w14:textId="77777777" w:rsidR="001200E7" w:rsidRPr="0097548D" w:rsidRDefault="001200E7">
      <w:pPr>
        <w:pStyle w:val="ConsPlusNormal"/>
        <w:jc w:val="both"/>
      </w:pPr>
    </w:p>
    <w:p w14:paraId="39007D62" w14:textId="77777777" w:rsidR="001200E7" w:rsidRPr="0097548D" w:rsidRDefault="001200E7">
      <w:pPr>
        <w:pStyle w:val="ConsPlusNormal"/>
        <w:jc w:val="right"/>
        <w:outlineLvl w:val="1"/>
      </w:pPr>
      <w:r w:rsidRPr="0097548D">
        <w:t>Приложение N 1</w:t>
      </w:r>
    </w:p>
    <w:p w14:paraId="62D6EF5E" w14:textId="77777777" w:rsidR="001200E7" w:rsidRPr="0097548D" w:rsidRDefault="001200E7">
      <w:pPr>
        <w:pStyle w:val="ConsPlusNormal"/>
        <w:jc w:val="right"/>
      </w:pPr>
      <w:r w:rsidRPr="0097548D">
        <w:t>к Порядку</w:t>
      </w:r>
    </w:p>
    <w:p w14:paraId="6AA9D006" w14:textId="77777777" w:rsidR="001200E7" w:rsidRPr="0097548D" w:rsidRDefault="001200E7">
      <w:pPr>
        <w:pStyle w:val="ConsPlusNormal"/>
        <w:jc w:val="right"/>
      </w:pPr>
      <w:r w:rsidRPr="0097548D">
        <w:t>предоставления субсидий сельскохозяйственным</w:t>
      </w:r>
    </w:p>
    <w:p w14:paraId="0F9E5F15" w14:textId="77777777" w:rsidR="001200E7" w:rsidRPr="0097548D" w:rsidRDefault="001200E7">
      <w:pPr>
        <w:pStyle w:val="ConsPlusNormal"/>
        <w:jc w:val="right"/>
      </w:pPr>
      <w:r w:rsidRPr="0097548D">
        <w:t>потребительским кооперативам на возмещение части</w:t>
      </w:r>
    </w:p>
    <w:p w14:paraId="49B2677E" w14:textId="77777777" w:rsidR="001200E7" w:rsidRPr="0097548D" w:rsidRDefault="001200E7">
      <w:pPr>
        <w:pStyle w:val="ConsPlusNormal"/>
        <w:jc w:val="right"/>
      </w:pPr>
      <w:r w:rsidRPr="0097548D">
        <w:t>понесенных в текущем финансовом году затрат</w:t>
      </w:r>
    </w:p>
    <w:p w14:paraId="5C3935D2" w14:textId="77777777" w:rsidR="001200E7" w:rsidRPr="0097548D" w:rsidRDefault="001200E7">
      <w:pPr>
        <w:pStyle w:val="ConsPlusNormal"/>
        <w:jc w:val="both"/>
      </w:pPr>
    </w:p>
    <w:p w14:paraId="19D2AC75" w14:textId="77777777" w:rsidR="001200E7" w:rsidRPr="0097548D" w:rsidRDefault="001200E7">
      <w:pPr>
        <w:pStyle w:val="ConsPlusNormal"/>
        <w:jc w:val="center"/>
      </w:pPr>
      <w:bookmarkStart w:id="24" w:name="P246"/>
      <w:bookmarkEnd w:id="24"/>
      <w:r w:rsidRPr="0097548D">
        <w:t>РАСЧЕТ</w:t>
      </w:r>
    </w:p>
    <w:p w14:paraId="422EBEF3" w14:textId="77777777" w:rsidR="001200E7" w:rsidRPr="0097548D" w:rsidRDefault="001200E7">
      <w:pPr>
        <w:pStyle w:val="ConsPlusNormal"/>
        <w:jc w:val="center"/>
      </w:pPr>
      <w:r w:rsidRPr="0097548D">
        <w:t>размера субсидии на возмещение части затрат, связанных</w:t>
      </w:r>
    </w:p>
    <w:p w14:paraId="16603DD5" w14:textId="77777777" w:rsidR="001200E7" w:rsidRPr="0097548D" w:rsidRDefault="001200E7">
      <w:pPr>
        <w:pStyle w:val="ConsPlusNormal"/>
        <w:jc w:val="center"/>
      </w:pPr>
      <w:r w:rsidRPr="0097548D">
        <w:t>с приобретением имущества в целях последующей передачи</w:t>
      </w:r>
    </w:p>
    <w:p w14:paraId="0530C7C9" w14:textId="77777777" w:rsidR="001200E7" w:rsidRPr="0097548D" w:rsidRDefault="001200E7">
      <w:pPr>
        <w:pStyle w:val="ConsPlusNormal"/>
        <w:jc w:val="center"/>
      </w:pPr>
      <w:r w:rsidRPr="0097548D">
        <w:t>(реализации) приобретенного имущества в собственность членам</w:t>
      </w:r>
    </w:p>
    <w:p w14:paraId="3B6D0E5C" w14:textId="77777777" w:rsidR="001200E7" w:rsidRPr="0097548D" w:rsidRDefault="001200E7">
      <w:pPr>
        <w:pStyle w:val="ConsPlusNormal"/>
        <w:jc w:val="center"/>
      </w:pPr>
      <w:r w:rsidRPr="0097548D">
        <w:t>(кроме ассоциированных членов) сельскохозяйственного</w:t>
      </w:r>
    </w:p>
    <w:p w14:paraId="61CCBCEE" w14:textId="77777777" w:rsidR="001200E7" w:rsidRPr="0097548D" w:rsidRDefault="001200E7">
      <w:pPr>
        <w:pStyle w:val="ConsPlusNormal"/>
        <w:jc w:val="center"/>
      </w:pPr>
      <w:r w:rsidRPr="0097548D">
        <w:lastRenderedPageBreak/>
        <w:t>потребительского кооператива</w:t>
      </w:r>
    </w:p>
    <w:p w14:paraId="0678EAAE" w14:textId="77777777" w:rsidR="001200E7" w:rsidRPr="0097548D" w:rsidRDefault="001200E7">
      <w:pPr>
        <w:pStyle w:val="ConsPlusNormal"/>
        <w:jc w:val="center"/>
      </w:pPr>
      <w:r w:rsidRPr="0097548D">
        <w:t>_____________________________________________</w:t>
      </w:r>
    </w:p>
    <w:p w14:paraId="67CFBE1F" w14:textId="77777777" w:rsidR="001200E7" w:rsidRPr="0097548D" w:rsidRDefault="001200E7">
      <w:pPr>
        <w:pStyle w:val="ConsPlusNormal"/>
        <w:jc w:val="center"/>
      </w:pPr>
      <w:r w:rsidRPr="0097548D">
        <w:t>(наименование получателя субсидии)</w:t>
      </w:r>
    </w:p>
    <w:p w14:paraId="27BD8BD9" w14:textId="77777777" w:rsidR="001200E7" w:rsidRPr="0097548D" w:rsidRDefault="001200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1"/>
        <w:gridCol w:w="1414"/>
        <w:gridCol w:w="964"/>
        <w:gridCol w:w="1076"/>
        <w:gridCol w:w="1219"/>
        <w:gridCol w:w="2414"/>
      </w:tblGrid>
      <w:tr w:rsidR="0097548D" w:rsidRPr="0097548D" w14:paraId="3311E99E" w14:textId="77777777">
        <w:tc>
          <w:tcPr>
            <w:tcW w:w="1931" w:type="dxa"/>
          </w:tcPr>
          <w:p w14:paraId="2DAABC7B" w14:textId="77777777" w:rsidR="001200E7" w:rsidRPr="0097548D" w:rsidRDefault="001200E7">
            <w:pPr>
              <w:pStyle w:val="ConsPlusNormal"/>
              <w:jc w:val="center"/>
            </w:pPr>
            <w:r w:rsidRPr="0097548D">
              <w:t>Наименование имущества</w:t>
            </w:r>
          </w:p>
        </w:tc>
        <w:tc>
          <w:tcPr>
            <w:tcW w:w="1414" w:type="dxa"/>
          </w:tcPr>
          <w:p w14:paraId="0A0D7A74" w14:textId="77777777" w:rsidR="001200E7" w:rsidRPr="0097548D" w:rsidRDefault="001200E7">
            <w:pPr>
              <w:pStyle w:val="ConsPlusNormal"/>
              <w:jc w:val="center"/>
            </w:pPr>
            <w:r w:rsidRPr="0097548D">
              <w:t>Единица измерения</w:t>
            </w:r>
          </w:p>
        </w:tc>
        <w:tc>
          <w:tcPr>
            <w:tcW w:w="964" w:type="dxa"/>
          </w:tcPr>
          <w:p w14:paraId="421F575B" w14:textId="77777777" w:rsidR="001200E7" w:rsidRPr="0097548D" w:rsidRDefault="001200E7">
            <w:pPr>
              <w:pStyle w:val="ConsPlusNormal"/>
              <w:jc w:val="center"/>
            </w:pPr>
            <w:r w:rsidRPr="0097548D">
              <w:t>Количество</w:t>
            </w:r>
          </w:p>
        </w:tc>
        <w:tc>
          <w:tcPr>
            <w:tcW w:w="1076" w:type="dxa"/>
          </w:tcPr>
          <w:p w14:paraId="47672622" w14:textId="77777777" w:rsidR="001200E7" w:rsidRPr="0097548D" w:rsidRDefault="001200E7">
            <w:pPr>
              <w:pStyle w:val="ConsPlusNormal"/>
              <w:jc w:val="center"/>
            </w:pPr>
            <w:r w:rsidRPr="0097548D">
              <w:t>Сумма затрат, руб.</w:t>
            </w:r>
          </w:p>
        </w:tc>
        <w:tc>
          <w:tcPr>
            <w:tcW w:w="1219" w:type="dxa"/>
          </w:tcPr>
          <w:p w14:paraId="5B2ECBA7" w14:textId="77777777" w:rsidR="001200E7" w:rsidRPr="0097548D" w:rsidRDefault="001200E7">
            <w:pPr>
              <w:pStyle w:val="ConsPlusNormal"/>
              <w:jc w:val="center"/>
            </w:pPr>
            <w:r w:rsidRPr="0097548D">
              <w:t>Процент затрат, %</w:t>
            </w:r>
          </w:p>
        </w:tc>
        <w:tc>
          <w:tcPr>
            <w:tcW w:w="2414" w:type="dxa"/>
          </w:tcPr>
          <w:p w14:paraId="2D47B5B0" w14:textId="77777777" w:rsidR="001200E7" w:rsidRPr="0097548D" w:rsidRDefault="001200E7">
            <w:pPr>
              <w:pStyle w:val="ConsPlusNormal"/>
              <w:jc w:val="center"/>
            </w:pPr>
            <w:r w:rsidRPr="0097548D">
              <w:t>Сумма причитающейся субсидии, руб. &lt;*&gt; (гр. 6 = гр. 4 x гр. 5)</w:t>
            </w:r>
          </w:p>
        </w:tc>
      </w:tr>
      <w:tr w:rsidR="0097548D" w:rsidRPr="0097548D" w14:paraId="10D44D20" w14:textId="77777777">
        <w:tc>
          <w:tcPr>
            <w:tcW w:w="1931" w:type="dxa"/>
          </w:tcPr>
          <w:p w14:paraId="513C3394" w14:textId="77777777" w:rsidR="001200E7" w:rsidRPr="0097548D" w:rsidRDefault="001200E7">
            <w:pPr>
              <w:pStyle w:val="ConsPlusNormal"/>
              <w:jc w:val="center"/>
            </w:pPr>
            <w:r w:rsidRPr="0097548D">
              <w:t>1</w:t>
            </w:r>
          </w:p>
        </w:tc>
        <w:tc>
          <w:tcPr>
            <w:tcW w:w="1414" w:type="dxa"/>
          </w:tcPr>
          <w:p w14:paraId="0D93A529" w14:textId="77777777" w:rsidR="001200E7" w:rsidRPr="0097548D" w:rsidRDefault="001200E7">
            <w:pPr>
              <w:pStyle w:val="ConsPlusNormal"/>
              <w:jc w:val="center"/>
            </w:pPr>
            <w:r w:rsidRPr="0097548D">
              <w:t>2</w:t>
            </w:r>
          </w:p>
        </w:tc>
        <w:tc>
          <w:tcPr>
            <w:tcW w:w="964" w:type="dxa"/>
          </w:tcPr>
          <w:p w14:paraId="7433DB0D" w14:textId="77777777" w:rsidR="001200E7" w:rsidRPr="0097548D" w:rsidRDefault="001200E7">
            <w:pPr>
              <w:pStyle w:val="ConsPlusNormal"/>
              <w:jc w:val="center"/>
            </w:pPr>
            <w:r w:rsidRPr="0097548D">
              <w:t>3</w:t>
            </w:r>
          </w:p>
        </w:tc>
        <w:tc>
          <w:tcPr>
            <w:tcW w:w="1076" w:type="dxa"/>
          </w:tcPr>
          <w:p w14:paraId="046774AB" w14:textId="77777777" w:rsidR="001200E7" w:rsidRPr="0097548D" w:rsidRDefault="001200E7">
            <w:pPr>
              <w:pStyle w:val="ConsPlusNormal"/>
              <w:jc w:val="center"/>
            </w:pPr>
            <w:r w:rsidRPr="0097548D">
              <w:t>4</w:t>
            </w:r>
          </w:p>
        </w:tc>
        <w:tc>
          <w:tcPr>
            <w:tcW w:w="1219" w:type="dxa"/>
          </w:tcPr>
          <w:p w14:paraId="0FF369D0" w14:textId="77777777" w:rsidR="001200E7" w:rsidRPr="0097548D" w:rsidRDefault="001200E7">
            <w:pPr>
              <w:pStyle w:val="ConsPlusNormal"/>
              <w:jc w:val="center"/>
            </w:pPr>
            <w:r w:rsidRPr="0097548D">
              <w:t>5</w:t>
            </w:r>
          </w:p>
        </w:tc>
        <w:tc>
          <w:tcPr>
            <w:tcW w:w="2414" w:type="dxa"/>
          </w:tcPr>
          <w:p w14:paraId="082F120E" w14:textId="77777777" w:rsidR="001200E7" w:rsidRPr="0097548D" w:rsidRDefault="001200E7">
            <w:pPr>
              <w:pStyle w:val="ConsPlusNormal"/>
              <w:jc w:val="center"/>
            </w:pPr>
            <w:r w:rsidRPr="0097548D">
              <w:t>6</w:t>
            </w:r>
          </w:p>
        </w:tc>
      </w:tr>
      <w:tr w:rsidR="0097548D" w:rsidRPr="0097548D" w14:paraId="2EF33B50" w14:textId="77777777">
        <w:tc>
          <w:tcPr>
            <w:tcW w:w="1931" w:type="dxa"/>
          </w:tcPr>
          <w:p w14:paraId="3B9F7448" w14:textId="77777777" w:rsidR="001200E7" w:rsidRPr="0097548D" w:rsidRDefault="001200E7">
            <w:pPr>
              <w:pStyle w:val="ConsPlusNormal"/>
            </w:pPr>
          </w:p>
        </w:tc>
        <w:tc>
          <w:tcPr>
            <w:tcW w:w="1414" w:type="dxa"/>
          </w:tcPr>
          <w:p w14:paraId="6F3CB5B6" w14:textId="77777777" w:rsidR="001200E7" w:rsidRPr="0097548D" w:rsidRDefault="001200E7">
            <w:pPr>
              <w:pStyle w:val="ConsPlusNormal"/>
            </w:pPr>
          </w:p>
        </w:tc>
        <w:tc>
          <w:tcPr>
            <w:tcW w:w="964" w:type="dxa"/>
          </w:tcPr>
          <w:p w14:paraId="0713F2DE" w14:textId="77777777" w:rsidR="001200E7" w:rsidRPr="0097548D" w:rsidRDefault="001200E7">
            <w:pPr>
              <w:pStyle w:val="ConsPlusNormal"/>
            </w:pPr>
          </w:p>
        </w:tc>
        <w:tc>
          <w:tcPr>
            <w:tcW w:w="1076" w:type="dxa"/>
          </w:tcPr>
          <w:p w14:paraId="2358E9EB" w14:textId="77777777" w:rsidR="001200E7" w:rsidRPr="0097548D" w:rsidRDefault="001200E7">
            <w:pPr>
              <w:pStyle w:val="ConsPlusNormal"/>
            </w:pPr>
          </w:p>
        </w:tc>
        <w:tc>
          <w:tcPr>
            <w:tcW w:w="1219" w:type="dxa"/>
          </w:tcPr>
          <w:p w14:paraId="2512A9D9" w14:textId="77777777" w:rsidR="001200E7" w:rsidRPr="0097548D" w:rsidRDefault="001200E7">
            <w:pPr>
              <w:pStyle w:val="ConsPlusNormal"/>
              <w:jc w:val="center"/>
            </w:pPr>
            <w:r w:rsidRPr="0097548D">
              <w:t>50</w:t>
            </w:r>
          </w:p>
        </w:tc>
        <w:tc>
          <w:tcPr>
            <w:tcW w:w="2414" w:type="dxa"/>
          </w:tcPr>
          <w:p w14:paraId="580ABCA0" w14:textId="77777777" w:rsidR="001200E7" w:rsidRPr="0097548D" w:rsidRDefault="001200E7">
            <w:pPr>
              <w:pStyle w:val="ConsPlusNormal"/>
            </w:pPr>
          </w:p>
        </w:tc>
      </w:tr>
      <w:tr w:rsidR="001200E7" w:rsidRPr="0097548D" w14:paraId="4A98929A" w14:textId="77777777">
        <w:tc>
          <w:tcPr>
            <w:tcW w:w="1931" w:type="dxa"/>
          </w:tcPr>
          <w:p w14:paraId="44374933" w14:textId="77777777" w:rsidR="001200E7" w:rsidRPr="0097548D" w:rsidRDefault="001200E7">
            <w:pPr>
              <w:pStyle w:val="ConsPlusNormal"/>
            </w:pPr>
            <w:r w:rsidRPr="0097548D">
              <w:t>Итого</w:t>
            </w:r>
          </w:p>
        </w:tc>
        <w:tc>
          <w:tcPr>
            <w:tcW w:w="1414" w:type="dxa"/>
          </w:tcPr>
          <w:p w14:paraId="17FFFAE7" w14:textId="77777777" w:rsidR="001200E7" w:rsidRPr="0097548D" w:rsidRDefault="001200E7">
            <w:pPr>
              <w:pStyle w:val="ConsPlusNormal"/>
              <w:jc w:val="center"/>
            </w:pPr>
            <w:r w:rsidRPr="0097548D">
              <w:t>x</w:t>
            </w:r>
          </w:p>
        </w:tc>
        <w:tc>
          <w:tcPr>
            <w:tcW w:w="964" w:type="dxa"/>
          </w:tcPr>
          <w:p w14:paraId="52492D6F" w14:textId="77777777" w:rsidR="001200E7" w:rsidRPr="0097548D" w:rsidRDefault="001200E7">
            <w:pPr>
              <w:pStyle w:val="ConsPlusNormal"/>
            </w:pPr>
          </w:p>
        </w:tc>
        <w:tc>
          <w:tcPr>
            <w:tcW w:w="1076" w:type="dxa"/>
          </w:tcPr>
          <w:p w14:paraId="5C60DA08" w14:textId="77777777" w:rsidR="001200E7" w:rsidRPr="0097548D" w:rsidRDefault="001200E7">
            <w:pPr>
              <w:pStyle w:val="ConsPlusNormal"/>
              <w:jc w:val="center"/>
            </w:pPr>
            <w:r w:rsidRPr="0097548D">
              <w:t>x</w:t>
            </w:r>
          </w:p>
        </w:tc>
        <w:tc>
          <w:tcPr>
            <w:tcW w:w="1219" w:type="dxa"/>
          </w:tcPr>
          <w:p w14:paraId="0A995587" w14:textId="77777777" w:rsidR="001200E7" w:rsidRPr="0097548D" w:rsidRDefault="001200E7">
            <w:pPr>
              <w:pStyle w:val="ConsPlusNormal"/>
              <w:jc w:val="center"/>
            </w:pPr>
            <w:r w:rsidRPr="0097548D">
              <w:t>x</w:t>
            </w:r>
          </w:p>
        </w:tc>
        <w:tc>
          <w:tcPr>
            <w:tcW w:w="2414" w:type="dxa"/>
          </w:tcPr>
          <w:p w14:paraId="3772CFBF" w14:textId="77777777" w:rsidR="001200E7" w:rsidRPr="0097548D" w:rsidRDefault="001200E7">
            <w:pPr>
              <w:pStyle w:val="ConsPlusNormal"/>
            </w:pPr>
          </w:p>
        </w:tc>
      </w:tr>
    </w:tbl>
    <w:p w14:paraId="5A3CEAF8" w14:textId="77777777" w:rsidR="001200E7" w:rsidRPr="0097548D" w:rsidRDefault="001200E7">
      <w:pPr>
        <w:pStyle w:val="ConsPlusNormal"/>
        <w:jc w:val="both"/>
      </w:pPr>
    </w:p>
    <w:p w14:paraId="6E0F21CE" w14:textId="77777777" w:rsidR="001200E7" w:rsidRPr="0097548D" w:rsidRDefault="001200E7">
      <w:pPr>
        <w:pStyle w:val="ConsPlusNormal"/>
        <w:ind w:firstLine="540"/>
        <w:jc w:val="both"/>
      </w:pPr>
      <w:r w:rsidRPr="0097548D">
        <w:t>--------------------------------</w:t>
      </w:r>
    </w:p>
    <w:p w14:paraId="5590C363" w14:textId="77777777" w:rsidR="001200E7" w:rsidRPr="0097548D" w:rsidRDefault="001200E7">
      <w:pPr>
        <w:pStyle w:val="ConsPlusNormal"/>
        <w:spacing w:before="220"/>
        <w:ind w:firstLine="540"/>
        <w:jc w:val="both"/>
      </w:pPr>
      <w:r w:rsidRPr="0097548D">
        <w:t>&lt;*&gt; Не более 3 млн рублей из расчета на один сельскохозяйственный потребительский кооператив.</w:t>
      </w:r>
    </w:p>
    <w:p w14:paraId="2DA48801" w14:textId="77777777" w:rsidR="001200E7" w:rsidRPr="0097548D" w:rsidRDefault="001200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61"/>
        <w:gridCol w:w="1645"/>
        <w:gridCol w:w="361"/>
        <w:gridCol w:w="2703"/>
      </w:tblGrid>
      <w:tr w:rsidR="0097548D" w:rsidRPr="0097548D" w14:paraId="30BD94D6" w14:textId="77777777">
        <w:tc>
          <w:tcPr>
            <w:tcW w:w="3912" w:type="dxa"/>
            <w:tcBorders>
              <w:top w:val="nil"/>
              <w:left w:val="nil"/>
              <w:bottom w:val="nil"/>
              <w:right w:val="nil"/>
            </w:tcBorders>
          </w:tcPr>
          <w:p w14:paraId="1C025C71" w14:textId="77777777" w:rsidR="001200E7" w:rsidRPr="0097548D" w:rsidRDefault="001200E7">
            <w:pPr>
              <w:pStyle w:val="ConsPlusNormal"/>
            </w:pPr>
            <w:r w:rsidRPr="0097548D">
              <w:t>Руководитель</w:t>
            </w:r>
          </w:p>
        </w:tc>
        <w:tc>
          <w:tcPr>
            <w:tcW w:w="361" w:type="dxa"/>
            <w:tcBorders>
              <w:top w:val="nil"/>
              <w:left w:val="nil"/>
              <w:bottom w:val="nil"/>
              <w:right w:val="nil"/>
            </w:tcBorders>
          </w:tcPr>
          <w:p w14:paraId="21A118DE" w14:textId="77777777" w:rsidR="001200E7" w:rsidRPr="0097548D" w:rsidRDefault="001200E7">
            <w:pPr>
              <w:pStyle w:val="ConsPlusNormal"/>
            </w:pPr>
          </w:p>
        </w:tc>
        <w:tc>
          <w:tcPr>
            <w:tcW w:w="1645" w:type="dxa"/>
            <w:tcBorders>
              <w:top w:val="nil"/>
              <w:left w:val="nil"/>
              <w:bottom w:val="single" w:sz="4" w:space="0" w:color="auto"/>
              <w:right w:val="nil"/>
            </w:tcBorders>
          </w:tcPr>
          <w:p w14:paraId="3C43D0DE" w14:textId="77777777" w:rsidR="001200E7" w:rsidRPr="0097548D" w:rsidRDefault="001200E7">
            <w:pPr>
              <w:pStyle w:val="ConsPlusNormal"/>
            </w:pPr>
          </w:p>
        </w:tc>
        <w:tc>
          <w:tcPr>
            <w:tcW w:w="361" w:type="dxa"/>
            <w:tcBorders>
              <w:top w:val="nil"/>
              <w:left w:val="nil"/>
              <w:bottom w:val="nil"/>
              <w:right w:val="nil"/>
            </w:tcBorders>
          </w:tcPr>
          <w:p w14:paraId="10B0B4C9" w14:textId="77777777" w:rsidR="001200E7" w:rsidRPr="0097548D" w:rsidRDefault="001200E7">
            <w:pPr>
              <w:pStyle w:val="ConsPlusNormal"/>
            </w:pPr>
          </w:p>
        </w:tc>
        <w:tc>
          <w:tcPr>
            <w:tcW w:w="2703" w:type="dxa"/>
            <w:tcBorders>
              <w:top w:val="nil"/>
              <w:left w:val="nil"/>
              <w:bottom w:val="single" w:sz="4" w:space="0" w:color="auto"/>
              <w:right w:val="nil"/>
            </w:tcBorders>
          </w:tcPr>
          <w:p w14:paraId="66143837" w14:textId="77777777" w:rsidR="001200E7" w:rsidRPr="0097548D" w:rsidRDefault="001200E7">
            <w:pPr>
              <w:pStyle w:val="ConsPlusNormal"/>
            </w:pPr>
          </w:p>
        </w:tc>
      </w:tr>
      <w:tr w:rsidR="001200E7" w:rsidRPr="0097548D" w14:paraId="4E9EB042" w14:textId="77777777">
        <w:tc>
          <w:tcPr>
            <w:tcW w:w="3912" w:type="dxa"/>
            <w:tcBorders>
              <w:top w:val="nil"/>
              <w:left w:val="nil"/>
              <w:bottom w:val="nil"/>
              <w:right w:val="nil"/>
            </w:tcBorders>
          </w:tcPr>
          <w:p w14:paraId="74039D12" w14:textId="77777777" w:rsidR="001200E7" w:rsidRPr="0097548D" w:rsidRDefault="001200E7">
            <w:pPr>
              <w:pStyle w:val="ConsPlusNormal"/>
            </w:pPr>
            <w:r w:rsidRPr="0097548D">
              <w:t>(наименование Получателя)</w:t>
            </w:r>
          </w:p>
        </w:tc>
        <w:tc>
          <w:tcPr>
            <w:tcW w:w="361" w:type="dxa"/>
            <w:tcBorders>
              <w:top w:val="nil"/>
              <w:left w:val="nil"/>
              <w:bottom w:val="nil"/>
              <w:right w:val="nil"/>
            </w:tcBorders>
          </w:tcPr>
          <w:p w14:paraId="49ADB8BE" w14:textId="77777777" w:rsidR="001200E7" w:rsidRPr="0097548D" w:rsidRDefault="001200E7">
            <w:pPr>
              <w:pStyle w:val="ConsPlusNormal"/>
            </w:pPr>
          </w:p>
        </w:tc>
        <w:tc>
          <w:tcPr>
            <w:tcW w:w="1645" w:type="dxa"/>
            <w:tcBorders>
              <w:top w:val="single" w:sz="4" w:space="0" w:color="auto"/>
              <w:left w:val="nil"/>
              <w:bottom w:val="nil"/>
              <w:right w:val="nil"/>
            </w:tcBorders>
          </w:tcPr>
          <w:p w14:paraId="28953EF2" w14:textId="77777777" w:rsidR="001200E7" w:rsidRPr="0097548D" w:rsidRDefault="001200E7">
            <w:pPr>
              <w:pStyle w:val="ConsPlusNormal"/>
              <w:jc w:val="center"/>
            </w:pPr>
            <w:r w:rsidRPr="0097548D">
              <w:t>(подпись)</w:t>
            </w:r>
          </w:p>
        </w:tc>
        <w:tc>
          <w:tcPr>
            <w:tcW w:w="361" w:type="dxa"/>
            <w:tcBorders>
              <w:top w:val="nil"/>
              <w:left w:val="nil"/>
              <w:bottom w:val="nil"/>
              <w:right w:val="nil"/>
            </w:tcBorders>
          </w:tcPr>
          <w:p w14:paraId="009C8F4D" w14:textId="77777777" w:rsidR="001200E7" w:rsidRPr="0097548D" w:rsidRDefault="001200E7">
            <w:pPr>
              <w:pStyle w:val="ConsPlusNormal"/>
            </w:pPr>
          </w:p>
        </w:tc>
        <w:tc>
          <w:tcPr>
            <w:tcW w:w="2703" w:type="dxa"/>
            <w:tcBorders>
              <w:top w:val="single" w:sz="4" w:space="0" w:color="auto"/>
              <w:left w:val="nil"/>
              <w:bottom w:val="nil"/>
              <w:right w:val="nil"/>
            </w:tcBorders>
          </w:tcPr>
          <w:p w14:paraId="11323818" w14:textId="77777777" w:rsidR="001200E7" w:rsidRPr="0097548D" w:rsidRDefault="001200E7">
            <w:pPr>
              <w:pStyle w:val="ConsPlusNormal"/>
              <w:jc w:val="center"/>
            </w:pPr>
            <w:r w:rsidRPr="0097548D">
              <w:t>(расшифровка подписи)</w:t>
            </w:r>
          </w:p>
        </w:tc>
      </w:tr>
    </w:tbl>
    <w:p w14:paraId="38DCBA84" w14:textId="77777777" w:rsidR="001200E7" w:rsidRPr="0097548D" w:rsidRDefault="001200E7">
      <w:pPr>
        <w:pStyle w:val="ConsPlusNormal"/>
        <w:jc w:val="both"/>
      </w:pPr>
    </w:p>
    <w:p w14:paraId="06EC36B8" w14:textId="77777777" w:rsidR="001200E7" w:rsidRPr="0097548D" w:rsidRDefault="001200E7">
      <w:pPr>
        <w:pStyle w:val="ConsPlusNormal"/>
        <w:ind w:firstLine="540"/>
        <w:jc w:val="both"/>
      </w:pPr>
      <w:r w:rsidRPr="0097548D">
        <w:t>"___"___________20 ___ г.</w:t>
      </w:r>
    </w:p>
    <w:p w14:paraId="2EFBDF60" w14:textId="77777777" w:rsidR="001200E7" w:rsidRPr="0097548D" w:rsidRDefault="001200E7">
      <w:pPr>
        <w:pStyle w:val="ConsPlusNormal"/>
        <w:spacing w:before="220"/>
        <w:ind w:firstLine="540"/>
        <w:jc w:val="both"/>
      </w:pPr>
      <w:r w:rsidRPr="0097548D">
        <w:t>М.П. (при наличии).</w:t>
      </w:r>
    </w:p>
    <w:p w14:paraId="0FB53800" w14:textId="77777777" w:rsidR="001200E7" w:rsidRPr="0097548D" w:rsidRDefault="001200E7">
      <w:pPr>
        <w:pStyle w:val="ConsPlusNormal"/>
        <w:jc w:val="both"/>
      </w:pPr>
    </w:p>
    <w:p w14:paraId="36320E79" w14:textId="77777777" w:rsidR="001200E7" w:rsidRPr="0097548D" w:rsidRDefault="001200E7">
      <w:pPr>
        <w:pStyle w:val="ConsPlusNormal"/>
        <w:jc w:val="both"/>
      </w:pPr>
    </w:p>
    <w:p w14:paraId="396213D2" w14:textId="77777777" w:rsidR="001200E7" w:rsidRPr="0097548D" w:rsidRDefault="001200E7">
      <w:pPr>
        <w:pStyle w:val="ConsPlusNormal"/>
        <w:jc w:val="both"/>
      </w:pPr>
    </w:p>
    <w:p w14:paraId="029F2D4B" w14:textId="77777777" w:rsidR="001200E7" w:rsidRPr="0097548D" w:rsidRDefault="001200E7">
      <w:pPr>
        <w:pStyle w:val="ConsPlusNormal"/>
        <w:jc w:val="both"/>
      </w:pPr>
    </w:p>
    <w:p w14:paraId="2F994D18" w14:textId="77777777" w:rsidR="001200E7" w:rsidRPr="0097548D" w:rsidRDefault="001200E7">
      <w:pPr>
        <w:pStyle w:val="ConsPlusNormal"/>
        <w:jc w:val="both"/>
      </w:pPr>
    </w:p>
    <w:p w14:paraId="272F6A10" w14:textId="77777777" w:rsidR="001200E7" w:rsidRPr="0097548D" w:rsidRDefault="001200E7">
      <w:pPr>
        <w:pStyle w:val="ConsPlusNormal"/>
        <w:jc w:val="right"/>
        <w:outlineLvl w:val="1"/>
      </w:pPr>
      <w:r w:rsidRPr="0097548D">
        <w:t>Приложение N 2</w:t>
      </w:r>
    </w:p>
    <w:p w14:paraId="6104B835" w14:textId="77777777" w:rsidR="001200E7" w:rsidRPr="0097548D" w:rsidRDefault="001200E7">
      <w:pPr>
        <w:pStyle w:val="ConsPlusNormal"/>
        <w:jc w:val="right"/>
      </w:pPr>
      <w:r w:rsidRPr="0097548D">
        <w:t>к Порядку</w:t>
      </w:r>
    </w:p>
    <w:p w14:paraId="0D1BC5A3" w14:textId="77777777" w:rsidR="001200E7" w:rsidRPr="0097548D" w:rsidRDefault="001200E7">
      <w:pPr>
        <w:pStyle w:val="ConsPlusNormal"/>
        <w:jc w:val="right"/>
      </w:pPr>
      <w:r w:rsidRPr="0097548D">
        <w:t>предоставления субсидий сельскохозяйственным</w:t>
      </w:r>
    </w:p>
    <w:p w14:paraId="7D79C5C5" w14:textId="77777777" w:rsidR="001200E7" w:rsidRPr="0097548D" w:rsidRDefault="001200E7">
      <w:pPr>
        <w:pStyle w:val="ConsPlusNormal"/>
        <w:jc w:val="right"/>
      </w:pPr>
      <w:r w:rsidRPr="0097548D">
        <w:t>потребительским кооперативам на возмещение части</w:t>
      </w:r>
    </w:p>
    <w:p w14:paraId="43A50250" w14:textId="77777777" w:rsidR="001200E7" w:rsidRPr="0097548D" w:rsidRDefault="001200E7">
      <w:pPr>
        <w:pStyle w:val="ConsPlusNormal"/>
        <w:jc w:val="right"/>
      </w:pPr>
      <w:r w:rsidRPr="0097548D">
        <w:t>понесенных в текущем финансовом году затрат</w:t>
      </w:r>
    </w:p>
    <w:p w14:paraId="2C5698B2" w14:textId="77777777" w:rsidR="001200E7" w:rsidRPr="0097548D" w:rsidRDefault="001200E7">
      <w:pPr>
        <w:pStyle w:val="ConsPlusNormal"/>
        <w:jc w:val="both"/>
      </w:pPr>
    </w:p>
    <w:p w14:paraId="112CB225" w14:textId="77777777" w:rsidR="001200E7" w:rsidRPr="0097548D" w:rsidRDefault="001200E7">
      <w:pPr>
        <w:pStyle w:val="ConsPlusNormal"/>
        <w:jc w:val="center"/>
      </w:pPr>
      <w:r w:rsidRPr="0097548D">
        <w:t>РАСЧЕТ</w:t>
      </w:r>
    </w:p>
    <w:p w14:paraId="7ABAE1DF" w14:textId="77777777" w:rsidR="001200E7" w:rsidRPr="0097548D" w:rsidRDefault="001200E7">
      <w:pPr>
        <w:pStyle w:val="ConsPlusNormal"/>
        <w:jc w:val="center"/>
      </w:pPr>
      <w:r w:rsidRPr="0097548D">
        <w:t>размера субсидии на возмещение части затрат, связанных</w:t>
      </w:r>
    </w:p>
    <w:p w14:paraId="6E781D32" w14:textId="77777777" w:rsidR="001200E7" w:rsidRPr="0097548D" w:rsidRDefault="001200E7">
      <w:pPr>
        <w:pStyle w:val="ConsPlusNormal"/>
        <w:jc w:val="center"/>
      </w:pPr>
      <w:r w:rsidRPr="0097548D">
        <w:t>с приобретением крупного рогатого скота в целях замены</w:t>
      </w:r>
    </w:p>
    <w:p w14:paraId="11050AAB" w14:textId="77777777" w:rsidR="001200E7" w:rsidRPr="0097548D" w:rsidRDefault="001200E7">
      <w:pPr>
        <w:pStyle w:val="ConsPlusNormal"/>
        <w:jc w:val="center"/>
      </w:pPr>
      <w:r w:rsidRPr="0097548D">
        <w:t>крупного рогатого скота, больного или инфицированного</w:t>
      </w:r>
    </w:p>
    <w:p w14:paraId="0976ED35" w14:textId="77777777" w:rsidR="001200E7" w:rsidRPr="0097548D" w:rsidRDefault="001200E7">
      <w:pPr>
        <w:pStyle w:val="ConsPlusNormal"/>
        <w:jc w:val="center"/>
      </w:pPr>
      <w:r w:rsidRPr="0097548D">
        <w:t>лейкозом, принадлежащего членам (кроме ассоциированных</w:t>
      </w:r>
    </w:p>
    <w:p w14:paraId="3276CEBD" w14:textId="77777777" w:rsidR="001200E7" w:rsidRPr="0097548D" w:rsidRDefault="001200E7">
      <w:pPr>
        <w:pStyle w:val="ConsPlusNormal"/>
        <w:jc w:val="center"/>
      </w:pPr>
      <w:r w:rsidRPr="0097548D">
        <w:t>членов) сельскохозяйственного потребительского кооператива</w:t>
      </w:r>
    </w:p>
    <w:p w14:paraId="12E60340" w14:textId="77777777" w:rsidR="001200E7" w:rsidRPr="0097548D" w:rsidRDefault="001200E7">
      <w:pPr>
        <w:pStyle w:val="ConsPlusNormal"/>
        <w:jc w:val="center"/>
      </w:pPr>
      <w:r w:rsidRPr="0097548D">
        <w:t>на праве собственности</w:t>
      </w:r>
    </w:p>
    <w:p w14:paraId="1D1778E2" w14:textId="77777777" w:rsidR="001200E7" w:rsidRPr="0097548D" w:rsidRDefault="001200E7">
      <w:pPr>
        <w:pStyle w:val="ConsPlusNormal"/>
        <w:jc w:val="center"/>
      </w:pPr>
      <w:r w:rsidRPr="0097548D">
        <w:t>_____________________________________________</w:t>
      </w:r>
    </w:p>
    <w:p w14:paraId="28852648" w14:textId="77777777" w:rsidR="001200E7" w:rsidRPr="0097548D" w:rsidRDefault="001200E7">
      <w:pPr>
        <w:pStyle w:val="ConsPlusNormal"/>
        <w:jc w:val="center"/>
      </w:pPr>
      <w:r w:rsidRPr="0097548D">
        <w:t>(наименование получателя субсидии)</w:t>
      </w:r>
    </w:p>
    <w:p w14:paraId="171A6A21" w14:textId="77777777" w:rsidR="001200E7" w:rsidRPr="0097548D" w:rsidRDefault="001200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4"/>
        <w:gridCol w:w="1531"/>
        <w:gridCol w:w="1387"/>
        <w:gridCol w:w="1479"/>
        <w:gridCol w:w="3030"/>
      </w:tblGrid>
      <w:tr w:rsidR="0097548D" w:rsidRPr="0097548D" w14:paraId="7714878B" w14:textId="77777777">
        <w:tc>
          <w:tcPr>
            <w:tcW w:w="1634" w:type="dxa"/>
          </w:tcPr>
          <w:p w14:paraId="6B6642E3" w14:textId="77777777" w:rsidR="001200E7" w:rsidRPr="0097548D" w:rsidRDefault="001200E7">
            <w:pPr>
              <w:pStyle w:val="ConsPlusNormal"/>
              <w:jc w:val="center"/>
            </w:pPr>
            <w:r w:rsidRPr="0097548D">
              <w:t>Наименование</w:t>
            </w:r>
          </w:p>
        </w:tc>
        <w:tc>
          <w:tcPr>
            <w:tcW w:w="1531" w:type="dxa"/>
          </w:tcPr>
          <w:p w14:paraId="4D20E292" w14:textId="77777777" w:rsidR="001200E7" w:rsidRPr="0097548D" w:rsidRDefault="001200E7">
            <w:pPr>
              <w:pStyle w:val="ConsPlusNormal"/>
              <w:jc w:val="center"/>
            </w:pPr>
            <w:r w:rsidRPr="0097548D">
              <w:t>Количество голов, ед.</w:t>
            </w:r>
          </w:p>
        </w:tc>
        <w:tc>
          <w:tcPr>
            <w:tcW w:w="1387" w:type="dxa"/>
          </w:tcPr>
          <w:p w14:paraId="01A0C84B" w14:textId="77777777" w:rsidR="001200E7" w:rsidRPr="0097548D" w:rsidRDefault="001200E7">
            <w:pPr>
              <w:pStyle w:val="ConsPlusNormal"/>
              <w:jc w:val="center"/>
            </w:pPr>
            <w:r w:rsidRPr="0097548D">
              <w:t>Сумма затрат, руб.</w:t>
            </w:r>
          </w:p>
        </w:tc>
        <w:tc>
          <w:tcPr>
            <w:tcW w:w="1479" w:type="dxa"/>
          </w:tcPr>
          <w:p w14:paraId="1030A324" w14:textId="77777777" w:rsidR="001200E7" w:rsidRPr="0097548D" w:rsidRDefault="001200E7">
            <w:pPr>
              <w:pStyle w:val="ConsPlusNormal"/>
              <w:jc w:val="center"/>
            </w:pPr>
            <w:r w:rsidRPr="0097548D">
              <w:t>Процент затрат, %</w:t>
            </w:r>
          </w:p>
        </w:tc>
        <w:tc>
          <w:tcPr>
            <w:tcW w:w="3030" w:type="dxa"/>
          </w:tcPr>
          <w:p w14:paraId="34EF50E8" w14:textId="77777777" w:rsidR="001200E7" w:rsidRPr="0097548D" w:rsidRDefault="001200E7">
            <w:pPr>
              <w:pStyle w:val="ConsPlusNormal"/>
              <w:jc w:val="center"/>
            </w:pPr>
            <w:r w:rsidRPr="0097548D">
              <w:t>Сумма причитающейся субсидии, руб. &lt;*&gt;</w:t>
            </w:r>
          </w:p>
          <w:p w14:paraId="5BFF956E" w14:textId="77777777" w:rsidR="001200E7" w:rsidRPr="0097548D" w:rsidRDefault="001200E7">
            <w:pPr>
              <w:pStyle w:val="ConsPlusNormal"/>
              <w:jc w:val="center"/>
            </w:pPr>
            <w:r w:rsidRPr="0097548D">
              <w:t>(гр. 6 = гр. 4 x гр. 5)</w:t>
            </w:r>
          </w:p>
        </w:tc>
      </w:tr>
      <w:tr w:rsidR="0097548D" w:rsidRPr="0097548D" w14:paraId="1AAB163E" w14:textId="77777777">
        <w:tc>
          <w:tcPr>
            <w:tcW w:w="1634" w:type="dxa"/>
          </w:tcPr>
          <w:p w14:paraId="69A0DB47" w14:textId="77777777" w:rsidR="001200E7" w:rsidRPr="0097548D" w:rsidRDefault="001200E7">
            <w:pPr>
              <w:pStyle w:val="ConsPlusNormal"/>
              <w:jc w:val="center"/>
            </w:pPr>
            <w:r w:rsidRPr="0097548D">
              <w:t>1</w:t>
            </w:r>
          </w:p>
        </w:tc>
        <w:tc>
          <w:tcPr>
            <w:tcW w:w="1531" w:type="dxa"/>
          </w:tcPr>
          <w:p w14:paraId="5B090F54" w14:textId="77777777" w:rsidR="001200E7" w:rsidRPr="0097548D" w:rsidRDefault="001200E7">
            <w:pPr>
              <w:pStyle w:val="ConsPlusNormal"/>
              <w:jc w:val="center"/>
            </w:pPr>
            <w:r w:rsidRPr="0097548D">
              <w:t>2</w:t>
            </w:r>
          </w:p>
        </w:tc>
        <w:tc>
          <w:tcPr>
            <w:tcW w:w="1387" w:type="dxa"/>
          </w:tcPr>
          <w:p w14:paraId="059DEFDF" w14:textId="77777777" w:rsidR="001200E7" w:rsidRPr="0097548D" w:rsidRDefault="001200E7">
            <w:pPr>
              <w:pStyle w:val="ConsPlusNormal"/>
              <w:jc w:val="center"/>
            </w:pPr>
            <w:r w:rsidRPr="0097548D">
              <w:t>3</w:t>
            </w:r>
          </w:p>
        </w:tc>
        <w:tc>
          <w:tcPr>
            <w:tcW w:w="1479" w:type="dxa"/>
          </w:tcPr>
          <w:p w14:paraId="1707F623" w14:textId="77777777" w:rsidR="001200E7" w:rsidRPr="0097548D" w:rsidRDefault="001200E7">
            <w:pPr>
              <w:pStyle w:val="ConsPlusNormal"/>
              <w:jc w:val="center"/>
            </w:pPr>
            <w:r w:rsidRPr="0097548D">
              <w:t>4</w:t>
            </w:r>
          </w:p>
        </w:tc>
        <w:tc>
          <w:tcPr>
            <w:tcW w:w="3030" w:type="dxa"/>
          </w:tcPr>
          <w:p w14:paraId="277A5211" w14:textId="77777777" w:rsidR="001200E7" w:rsidRPr="0097548D" w:rsidRDefault="001200E7">
            <w:pPr>
              <w:pStyle w:val="ConsPlusNormal"/>
              <w:jc w:val="center"/>
            </w:pPr>
            <w:r w:rsidRPr="0097548D">
              <w:t>5</w:t>
            </w:r>
          </w:p>
        </w:tc>
      </w:tr>
      <w:tr w:rsidR="0097548D" w:rsidRPr="0097548D" w14:paraId="1BC2A360" w14:textId="77777777">
        <w:tc>
          <w:tcPr>
            <w:tcW w:w="1634" w:type="dxa"/>
          </w:tcPr>
          <w:p w14:paraId="3081079D" w14:textId="77777777" w:rsidR="001200E7" w:rsidRPr="0097548D" w:rsidRDefault="001200E7">
            <w:pPr>
              <w:pStyle w:val="ConsPlusNormal"/>
            </w:pPr>
          </w:p>
        </w:tc>
        <w:tc>
          <w:tcPr>
            <w:tcW w:w="1531" w:type="dxa"/>
          </w:tcPr>
          <w:p w14:paraId="610DE9A0" w14:textId="77777777" w:rsidR="001200E7" w:rsidRPr="0097548D" w:rsidRDefault="001200E7">
            <w:pPr>
              <w:pStyle w:val="ConsPlusNormal"/>
            </w:pPr>
          </w:p>
        </w:tc>
        <w:tc>
          <w:tcPr>
            <w:tcW w:w="1387" w:type="dxa"/>
          </w:tcPr>
          <w:p w14:paraId="6DC885ED" w14:textId="77777777" w:rsidR="001200E7" w:rsidRPr="0097548D" w:rsidRDefault="001200E7">
            <w:pPr>
              <w:pStyle w:val="ConsPlusNormal"/>
            </w:pPr>
          </w:p>
        </w:tc>
        <w:tc>
          <w:tcPr>
            <w:tcW w:w="1479" w:type="dxa"/>
          </w:tcPr>
          <w:p w14:paraId="40C6B707" w14:textId="77777777" w:rsidR="001200E7" w:rsidRPr="0097548D" w:rsidRDefault="001200E7">
            <w:pPr>
              <w:pStyle w:val="ConsPlusNormal"/>
              <w:jc w:val="center"/>
            </w:pPr>
            <w:r w:rsidRPr="0097548D">
              <w:t>50</w:t>
            </w:r>
          </w:p>
        </w:tc>
        <w:tc>
          <w:tcPr>
            <w:tcW w:w="3030" w:type="dxa"/>
          </w:tcPr>
          <w:p w14:paraId="226870F8" w14:textId="77777777" w:rsidR="001200E7" w:rsidRPr="0097548D" w:rsidRDefault="001200E7">
            <w:pPr>
              <w:pStyle w:val="ConsPlusNormal"/>
            </w:pPr>
          </w:p>
        </w:tc>
      </w:tr>
      <w:tr w:rsidR="001200E7" w:rsidRPr="0097548D" w14:paraId="4249E873" w14:textId="77777777">
        <w:tc>
          <w:tcPr>
            <w:tcW w:w="1634" w:type="dxa"/>
          </w:tcPr>
          <w:p w14:paraId="15026614" w14:textId="77777777" w:rsidR="001200E7" w:rsidRPr="0097548D" w:rsidRDefault="001200E7">
            <w:pPr>
              <w:pStyle w:val="ConsPlusNormal"/>
            </w:pPr>
            <w:r w:rsidRPr="0097548D">
              <w:t>Итого</w:t>
            </w:r>
          </w:p>
        </w:tc>
        <w:tc>
          <w:tcPr>
            <w:tcW w:w="1531" w:type="dxa"/>
          </w:tcPr>
          <w:p w14:paraId="1812DCB1" w14:textId="77777777" w:rsidR="001200E7" w:rsidRPr="0097548D" w:rsidRDefault="001200E7">
            <w:pPr>
              <w:pStyle w:val="ConsPlusNormal"/>
            </w:pPr>
          </w:p>
        </w:tc>
        <w:tc>
          <w:tcPr>
            <w:tcW w:w="1387" w:type="dxa"/>
          </w:tcPr>
          <w:p w14:paraId="26A93A75" w14:textId="77777777" w:rsidR="001200E7" w:rsidRPr="0097548D" w:rsidRDefault="001200E7">
            <w:pPr>
              <w:pStyle w:val="ConsPlusNormal"/>
              <w:jc w:val="center"/>
            </w:pPr>
            <w:r w:rsidRPr="0097548D">
              <w:t>x</w:t>
            </w:r>
          </w:p>
        </w:tc>
        <w:tc>
          <w:tcPr>
            <w:tcW w:w="1479" w:type="dxa"/>
          </w:tcPr>
          <w:p w14:paraId="45347145" w14:textId="77777777" w:rsidR="001200E7" w:rsidRPr="0097548D" w:rsidRDefault="001200E7">
            <w:pPr>
              <w:pStyle w:val="ConsPlusNormal"/>
              <w:jc w:val="center"/>
            </w:pPr>
            <w:r w:rsidRPr="0097548D">
              <w:t>x</w:t>
            </w:r>
          </w:p>
        </w:tc>
        <w:tc>
          <w:tcPr>
            <w:tcW w:w="3030" w:type="dxa"/>
          </w:tcPr>
          <w:p w14:paraId="07EA4AF2" w14:textId="77777777" w:rsidR="001200E7" w:rsidRPr="0097548D" w:rsidRDefault="001200E7">
            <w:pPr>
              <w:pStyle w:val="ConsPlusNormal"/>
            </w:pPr>
          </w:p>
        </w:tc>
      </w:tr>
    </w:tbl>
    <w:p w14:paraId="28676902" w14:textId="77777777" w:rsidR="001200E7" w:rsidRPr="0097548D" w:rsidRDefault="001200E7">
      <w:pPr>
        <w:pStyle w:val="ConsPlusNormal"/>
        <w:jc w:val="both"/>
      </w:pPr>
    </w:p>
    <w:p w14:paraId="2234346A" w14:textId="77777777" w:rsidR="001200E7" w:rsidRPr="0097548D" w:rsidRDefault="001200E7">
      <w:pPr>
        <w:pStyle w:val="ConsPlusNormal"/>
        <w:ind w:firstLine="540"/>
        <w:jc w:val="both"/>
      </w:pPr>
      <w:r w:rsidRPr="0097548D">
        <w:t>--------------------------------</w:t>
      </w:r>
    </w:p>
    <w:p w14:paraId="47CB934F" w14:textId="77777777" w:rsidR="001200E7" w:rsidRPr="0097548D" w:rsidRDefault="001200E7">
      <w:pPr>
        <w:pStyle w:val="ConsPlusNormal"/>
        <w:spacing w:before="220"/>
        <w:ind w:firstLine="540"/>
        <w:jc w:val="both"/>
      </w:pPr>
      <w:r w:rsidRPr="0097548D">
        <w:t>&lt;*&gt; Не более 10 млн рублей из расчета на один сельскохозяйственный потребительский кооператив.</w:t>
      </w:r>
    </w:p>
    <w:p w14:paraId="67DF1E81" w14:textId="77777777" w:rsidR="001200E7" w:rsidRPr="0097548D" w:rsidRDefault="001200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61"/>
        <w:gridCol w:w="1645"/>
        <w:gridCol w:w="361"/>
        <w:gridCol w:w="2731"/>
      </w:tblGrid>
      <w:tr w:rsidR="0097548D" w:rsidRPr="0097548D" w14:paraId="0390E37F" w14:textId="77777777">
        <w:tc>
          <w:tcPr>
            <w:tcW w:w="3912" w:type="dxa"/>
            <w:tcBorders>
              <w:top w:val="nil"/>
              <w:left w:val="nil"/>
              <w:bottom w:val="nil"/>
              <w:right w:val="nil"/>
            </w:tcBorders>
          </w:tcPr>
          <w:p w14:paraId="75A22EC6" w14:textId="77777777" w:rsidR="001200E7" w:rsidRPr="0097548D" w:rsidRDefault="001200E7">
            <w:pPr>
              <w:pStyle w:val="ConsPlusNormal"/>
            </w:pPr>
            <w:r w:rsidRPr="0097548D">
              <w:t>Руководитель</w:t>
            </w:r>
          </w:p>
        </w:tc>
        <w:tc>
          <w:tcPr>
            <w:tcW w:w="361" w:type="dxa"/>
            <w:tcBorders>
              <w:top w:val="nil"/>
              <w:left w:val="nil"/>
              <w:bottom w:val="nil"/>
              <w:right w:val="nil"/>
            </w:tcBorders>
          </w:tcPr>
          <w:p w14:paraId="69E9620E" w14:textId="77777777" w:rsidR="001200E7" w:rsidRPr="0097548D" w:rsidRDefault="001200E7">
            <w:pPr>
              <w:pStyle w:val="ConsPlusNormal"/>
            </w:pPr>
          </w:p>
        </w:tc>
        <w:tc>
          <w:tcPr>
            <w:tcW w:w="1645" w:type="dxa"/>
            <w:tcBorders>
              <w:top w:val="nil"/>
              <w:left w:val="nil"/>
              <w:bottom w:val="single" w:sz="4" w:space="0" w:color="auto"/>
              <w:right w:val="nil"/>
            </w:tcBorders>
          </w:tcPr>
          <w:p w14:paraId="3963A44E" w14:textId="77777777" w:rsidR="001200E7" w:rsidRPr="0097548D" w:rsidRDefault="001200E7">
            <w:pPr>
              <w:pStyle w:val="ConsPlusNormal"/>
            </w:pPr>
          </w:p>
        </w:tc>
        <w:tc>
          <w:tcPr>
            <w:tcW w:w="361" w:type="dxa"/>
            <w:tcBorders>
              <w:top w:val="nil"/>
              <w:left w:val="nil"/>
              <w:bottom w:val="nil"/>
              <w:right w:val="nil"/>
            </w:tcBorders>
          </w:tcPr>
          <w:p w14:paraId="3EA3096C" w14:textId="77777777" w:rsidR="001200E7" w:rsidRPr="0097548D" w:rsidRDefault="001200E7">
            <w:pPr>
              <w:pStyle w:val="ConsPlusNormal"/>
            </w:pPr>
          </w:p>
        </w:tc>
        <w:tc>
          <w:tcPr>
            <w:tcW w:w="2731" w:type="dxa"/>
            <w:tcBorders>
              <w:top w:val="nil"/>
              <w:left w:val="nil"/>
              <w:bottom w:val="single" w:sz="4" w:space="0" w:color="auto"/>
              <w:right w:val="nil"/>
            </w:tcBorders>
          </w:tcPr>
          <w:p w14:paraId="0FAD39D9" w14:textId="77777777" w:rsidR="001200E7" w:rsidRPr="0097548D" w:rsidRDefault="001200E7">
            <w:pPr>
              <w:pStyle w:val="ConsPlusNormal"/>
            </w:pPr>
          </w:p>
        </w:tc>
      </w:tr>
      <w:tr w:rsidR="001200E7" w:rsidRPr="0097548D" w14:paraId="083710BB" w14:textId="77777777">
        <w:tc>
          <w:tcPr>
            <w:tcW w:w="3912" w:type="dxa"/>
            <w:tcBorders>
              <w:top w:val="nil"/>
              <w:left w:val="nil"/>
              <w:bottom w:val="nil"/>
              <w:right w:val="nil"/>
            </w:tcBorders>
          </w:tcPr>
          <w:p w14:paraId="68743250" w14:textId="77777777" w:rsidR="001200E7" w:rsidRPr="0097548D" w:rsidRDefault="001200E7">
            <w:pPr>
              <w:pStyle w:val="ConsPlusNormal"/>
            </w:pPr>
            <w:r w:rsidRPr="0097548D">
              <w:t>(наименование Получателя)</w:t>
            </w:r>
          </w:p>
        </w:tc>
        <w:tc>
          <w:tcPr>
            <w:tcW w:w="361" w:type="dxa"/>
            <w:tcBorders>
              <w:top w:val="nil"/>
              <w:left w:val="nil"/>
              <w:bottom w:val="nil"/>
              <w:right w:val="nil"/>
            </w:tcBorders>
          </w:tcPr>
          <w:p w14:paraId="4CBB0339" w14:textId="77777777" w:rsidR="001200E7" w:rsidRPr="0097548D" w:rsidRDefault="001200E7">
            <w:pPr>
              <w:pStyle w:val="ConsPlusNormal"/>
            </w:pPr>
          </w:p>
        </w:tc>
        <w:tc>
          <w:tcPr>
            <w:tcW w:w="1645" w:type="dxa"/>
            <w:tcBorders>
              <w:top w:val="single" w:sz="4" w:space="0" w:color="auto"/>
              <w:left w:val="nil"/>
              <w:bottom w:val="nil"/>
              <w:right w:val="nil"/>
            </w:tcBorders>
          </w:tcPr>
          <w:p w14:paraId="3D778B95" w14:textId="77777777" w:rsidR="001200E7" w:rsidRPr="0097548D" w:rsidRDefault="001200E7">
            <w:pPr>
              <w:pStyle w:val="ConsPlusNormal"/>
              <w:jc w:val="center"/>
            </w:pPr>
            <w:r w:rsidRPr="0097548D">
              <w:t>(подпись)</w:t>
            </w:r>
          </w:p>
        </w:tc>
        <w:tc>
          <w:tcPr>
            <w:tcW w:w="361" w:type="dxa"/>
            <w:tcBorders>
              <w:top w:val="nil"/>
              <w:left w:val="nil"/>
              <w:bottom w:val="nil"/>
              <w:right w:val="nil"/>
            </w:tcBorders>
          </w:tcPr>
          <w:p w14:paraId="2E329FDB" w14:textId="77777777" w:rsidR="001200E7" w:rsidRPr="0097548D" w:rsidRDefault="001200E7">
            <w:pPr>
              <w:pStyle w:val="ConsPlusNormal"/>
            </w:pPr>
          </w:p>
        </w:tc>
        <w:tc>
          <w:tcPr>
            <w:tcW w:w="2731" w:type="dxa"/>
            <w:tcBorders>
              <w:top w:val="single" w:sz="4" w:space="0" w:color="auto"/>
              <w:left w:val="nil"/>
              <w:bottom w:val="nil"/>
              <w:right w:val="nil"/>
            </w:tcBorders>
          </w:tcPr>
          <w:p w14:paraId="672B6E65" w14:textId="77777777" w:rsidR="001200E7" w:rsidRPr="0097548D" w:rsidRDefault="001200E7">
            <w:pPr>
              <w:pStyle w:val="ConsPlusNormal"/>
              <w:jc w:val="center"/>
            </w:pPr>
            <w:r w:rsidRPr="0097548D">
              <w:t>(расшифровка подписи)</w:t>
            </w:r>
          </w:p>
        </w:tc>
      </w:tr>
    </w:tbl>
    <w:p w14:paraId="438988F6" w14:textId="77777777" w:rsidR="001200E7" w:rsidRPr="0097548D" w:rsidRDefault="001200E7">
      <w:pPr>
        <w:pStyle w:val="ConsPlusNormal"/>
        <w:jc w:val="both"/>
      </w:pPr>
    </w:p>
    <w:p w14:paraId="0E581398" w14:textId="77777777" w:rsidR="001200E7" w:rsidRPr="0097548D" w:rsidRDefault="001200E7">
      <w:pPr>
        <w:pStyle w:val="ConsPlusNormal"/>
        <w:ind w:firstLine="540"/>
        <w:jc w:val="both"/>
      </w:pPr>
      <w:r w:rsidRPr="0097548D">
        <w:t>"___"___________20 ___ г.</w:t>
      </w:r>
    </w:p>
    <w:p w14:paraId="63F479F8" w14:textId="77777777" w:rsidR="001200E7" w:rsidRPr="0097548D" w:rsidRDefault="001200E7">
      <w:pPr>
        <w:pStyle w:val="ConsPlusNormal"/>
        <w:spacing w:before="220"/>
        <w:ind w:firstLine="540"/>
        <w:jc w:val="both"/>
      </w:pPr>
      <w:r w:rsidRPr="0097548D">
        <w:t>М.П. (при наличии).</w:t>
      </w:r>
    </w:p>
    <w:p w14:paraId="34F8116F" w14:textId="77777777" w:rsidR="001200E7" w:rsidRPr="0097548D" w:rsidRDefault="001200E7">
      <w:pPr>
        <w:pStyle w:val="ConsPlusNormal"/>
        <w:jc w:val="both"/>
      </w:pPr>
    </w:p>
    <w:p w14:paraId="2BC1B035" w14:textId="77777777" w:rsidR="001200E7" w:rsidRPr="0097548D" w:rsidRDefault="001200E7">
      <w:pPr>
        <w:pStyle w:val="ConsPlusNormal"/>
        <w:jc w:val="both"/>
      </w:pPr>
    </w:p>
    <w:p w14:paraId="4091B5C6" w14:textId="77777777" w:rsidR="001200E7" w:rsidRPr="0097548D" w:rsidRDefault="001200E7">
      <w:pPr>
        <w:pStyle w:val="ConsPlusNormal"/>
        <w:jc w:val="both"/>
      </w:pPr>
    </w:p>
    <w:p w14:paraId="30F74293" w14:textId="77777777" w:rsidR="001200E7" w:rsidRPr="0097548D" w:rsidRDefault="001200E7">
      <w:pPr>
        <w:pStyle w:val="ConsPlusNormal"/>
        <w:jc w:val="both"/>
      </w:pPr>
    </w:p>
    <w:p w14:paraId="18C1CC7C" w14:textId="77777777" w:rsidR="001200E7" w:rsidRPr="0097548D" w:rsidRDefault="001200E7">
      <w:pPr>
        <w:pStyle w:val="ConsPlusNormal"/>
        <w:jc w:val="both"/>
      </w:pPr>
    </w:p>
    <w:p w14:paraId="5DCE64AC" w14:textId="77777777" w:rsidR="001200E7" w:rsidRPr="0097548D" w:rsidRDefault="001200E7">
      <w:pPr>
        <w:pStyle w:val="ConsPlusNormal"/>
        <w:jc w:val="right"/>
        <w:outlineLvl w:val="1"/>
      </w:pPr>
      <w:r w:rsidRPr="0097548D">
        <w:t>Приложение N 3</w:t>
      </w:r>
    </w:p>
    <w:p w14:paraId="51F8FA18" w14:textId="77777777" w:rsidR="001200E7" w:rsidRPr="0097548D" w:rsidRDefault="001200E7">
      <w:pPr>
        <w:pStyle w:val="ConsPlusNormal"/>
        <w:jc w:val="right"/>
      </w:pPr>
      <w:r w:rsidRPr="0097548D">
        <w:t>к Порядку</w:t>
      </w:r>
    </w:p>
    <w:p w14:paraId="579F3BDD" w14:textId="77777777" w:rsidR="001200E7" w:rsidRPr="0097548D" w:rsidRDefault="001200E7">
      <w:pPr>
        <w:pStyle w:val="ConsPlusNormal"/>
        <w:jc w:val="right"/>
      </w:pPr>
      <w:r w:rsidRPr="0097548D">
        <w:t>предоставления субсидий сельскохозяйственным</w:t>
      </w:r>
    </w:p>
    <w:p w14:paraId="12C882A0" w14:textId="77777777" w:rsidR="001200E7" w:rsidRPr="0097548D" w:rsidRDefault="001200E7">
      <w:pPr>
        <w:pStyle w:val="ConsPlusNormal"/>
        <w:jc w:val="right"/>
      </w:pPr>
      <w:r w:rsidRPr="0097548D">
        <w:t>потребительским кооперативам на возмещение части</w:t>
      </w:r>
    </w:p>
    <w:p w14:paraId="3147F8D6" w14:textId="77777777" w:rsidR="001200E7" w:rsidRPr="0097548D" w:rsidRDefault="001200E7">
      <w:pPr>
        <w:pStyle w:val="ConsPlusNormal"/>
        <w:jc w:val="right"/>
      </w:pPr>
      <w:r w:rsidRPr="0097548D">
        <w:t>понесенных в текущем финансовом году затрат</w:t>
      </w:r>
    </w:p>
    <w:p w14:paraId="3121F2E0" w14:textId="77777777" w:rsidR="001200E7" w:rsidRPr="0097548D" w:rsidRDefault="001200E7">
      <w:pPr>
        <w:pStyle w:val="ConsPlusNormal"/>
        <w:jc w:val="both"/>
      </w:pPr>
    </w:p>
    <w:p w14:paraId="7E6F39A3" w14:textId="77777777" w:rsidR="001200E7" w:rsidRPr="0097548D" w:rsidRDefault="001200E7">
      <w:pPr>
        <w:pStyle w:val="ConsPlusNormal"/>
        <w:jc w:val="center"/>
      </w:pPr>
      <w:r w:rsidRPr="0097548D">
        <w:t>РАСЧЕТ</w:t>
      </w:r>
    </w:p>
    <w:p w14:paraId="0C03203F" w14:textId="77777777" w:rsidR="001200E7" w:rsidRPr="0097548D" w:rsidRDefault="001200E7">
      <w:pPr>
        <w:pStyle w:val="ConsPlusNormal"/>
        <w:jc w:val="center"/>
      </w:pPr>
      <w:r w:rsidRPr="0097548D">
        <w:t>размера субсидии на возмещение части затрат, связанных</w:t>
      </w:r>
    </w:p>
    <w:p w14:paraId="6EF8D871" w14:textId="77777777" w:rsidR="001200E7" w:rsidRPr="0097548D" w:rsidRDefault="001200E7">
      <w:pPr>
        <w:pStyle w:val="ConsPlusNormal"/>
        <w:jc w:val="center"/>
      </w:pPr>
      <w:r w:rsidRPr="0097548D">
        <w:t>с приобретением и последующим внесением в неделимый фонд</w:t>
      </w:r>
    </w:p>
    <w:p w14:paraId="5B9452CC" w14:textId="77777777" w:rsidR="001200E7" w:rsidRPr="0097548D" w:rsidRDefault="001200E7">
      <w:pPr>
        <w:pStyle w:val="ConsPlusNormal"/>
        <w:jc w:val="center"/>
      </w:pPr>
      <w:r w:rsidRPr="0097548D">
        <w:t>сельскохозяйственной техники, специализированного</w:t>
      </w:r>
    </w:p>
    <w:p w14:paraId="64393DBD" w14:textId="77777777" w:rsidR="001200E7" w:rsidRPr="0097548D" w:rsidRDefault="001200E7">
      <w:pPr>
        <w:pStyle w:val="ConsPlusNormal"/>
        <w:jc w:val="center"/>
      </w:pPr>
      <w:r w:rsidRPr="0097548D">
        <w:t>автотранспорта, оборудования для организации хранения,</w:t>
      </w:r>
    </w:p>
    <w:p w14:paraId="03026F81" w14:textId="77777777" w:rsidR="001200E7" w:rsidRPr="0097548D" w:rsidRDefault="001200E7">
      <w:pPr>
        <w:pStyle w:val="ConsPlusNormal"/>
        <w:jc w:val="center"/>
      </w:pPr>
      <w:r w:rsidRPr="0097548D">
        <w:t>переработки, упаковки, маркировки, транспортировки и</w:t>
      </w:r>
    </w:p>
    <w:p w14:paraId="0F7C544D" w14:textId="77777777" w:rsidR="001200E7" w:rsidRPr="0097548D" w:rsidRDefault="001200E7">
      <w:pPr>
        <w:pStyle w:val="ConsPlusNormal"/>
        <w:jc w:val="center"/>
      </w:pPr>
      <w:r w:rsidRPr="0097548D">
        <w:t>реализации сельскохозяйственной продукции и мобильных</w:t>
      </w:r>
    </w:p>
    <w:p w14:paraId="2FBAB670" w14:textId="77777777" w:rsidR="001200E7" w:rsidRPr="0097548D" w:rsidRDefault="001200E7">
      <w:pPr>
        <w:pStyle w:val="ConsPlusNormal"/>
        <w:jc w:val="center"/>
      </w:pPr>
      <w:r w:rsidRPr="0097548D">
        <w:t>торговых объектов, для оказания услуг членам</w:t>
      </w:r>
    </w:p>
    <w:p w14:paraId="28F5B477" w14:textId="77777777" w:rsidR="001200E7" w:rsidRPr="0097548D" w:rsidRDefault="001200E7">
      <w:pPr>
        <w:pStyle w:val="ConsPlusNormal"/>
        <w:jc w:val="center"/>
      </w:pPr>
      <w:r w:rsidRPr="0097548D">
        <w:t>сельскохозяйственного потребительского кооператива</w:t>
      </w:r>
    </w:p>
    <w:p w14:paraId="75190189" w14:textId="77777777" w:rsidR="001200E7" w:rsidRPr="0097548D" w:rsidRDefault="001200E7">
      <w:pPr>
        <w:pStyle w:val="ConsPlusNormal"/>
        <w:jc w:val="center"/>
      </w:pPr>
      <w:r w:rsidRPr="0097548D">
        <w:t>_____________________________________________</w:t>
      </w:r>
    </w:p>
    <w:p w14:paraId="5B5CC979" w14:textId="77777777" w:rsidR="001200E7" w:rsidRPr="0097548D" w:rsidRDefault="001200E7">
      <w:pPr>
        <w:pStyle w:val="ConsPlusNormal"/>
        <w:jc w:val="center"/>
      </w:pPr>
      <w:r w:rsidRPr="0097548D">
        <w:t>(наименование получателя субсидии)</w:t>
      </w:r>
    </w:p>
    <w:p w14:paraId="11AA0598" w14:textId="77777777" w:rsidR="001200E7" w:rsidRPr="0097548D" w:rsidRDefault="001200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2"/>
        <w:gridCol w:w="1228"/>
        <w:gridCol w:w="1262"/>
        <w:gridCol w:w="1121"/>
        <w:gridCol w:w="1273"/>
        <w:gridCol w:w="2041"/>
      </w:tblGrid>
      <w:tr w:rsidR="0097548D" w:rsidRPr="0097548D" w14:paraId="0CC6E340" w14:textId="77777777">
        <w:tc>
          <w:tcPr>
            <w:tcW w:w="2012" w:type="dxa"/>
          </w:tcPr>
          <w:p w14:paraId="42A55B81" w14:textId="77777777" w:rsidR="001200E7" w:rsidRPr="0097548D" w:rsidRDefault="001200E7">
            <w:pPr>
              <w:pStyle w:val="ConsPlusNormal"/>
              <w:jc w:val="center"/>
            </w:pPr>
            <w:r w:rsidRPr="0097548D">
              <w:t>Наименование имущества</w:t>
            </w:r>
          </w:p>
        </w:tc>
        <w:tc>
          <w:tcPr>
            <w:tcW w:w="1228" w:type="dxa"/>
          </w:tcPr>
          <w:p w14:paraId="5CB4420C" w14:textId="77777777" w:rsidR="001200E7" w:rsidRPr="0097548D" w:rsidRDefault="001200E7">
            <w:pPr>
              <w:pStyle w:val="ConsPlusNormal"/>
              <w:jc w:val="center"/>
            </w:pPr>
            <w:r w:rsidRPr="0097548D">
              <w:t>Единица измерения</w:t>
            </w:r>
          </w:p>
        </w:tc>
        <w:tc>
          <w:tcPr>
            <w:tcW w:w="1262" w:type="dxa"/>
          </w:tcPr>
          <w:p w14:paraId="0A56AC91" w14:textId="77777777" w:rsidR="001200E7" w:rsidRPr="0097548D" w:rsidRDefault="001200E7">
            <w:pPr>
              <w:pStyle w:val="ConsPlusNormal"/>
              <w:jc w:val="center"/>
            </w:pPr>
            <w:r w:rsidRPr="0097548D">
              <w:t>Количество</w:t>
            </w:r>
          </w:p>
        </w:tc>
        <w:tc>
          <w:tcPr>
            <w:tcW w:w="1121" w:type="dxa"/>
          </w:tcPr>
          <w:p w14:paraId="3A26E0DC" w14:textId="77777777" w:rsidR="001200E7" w:rsidRPr="0097548D" w:rsidRDefault="001200E7">
            <w:pPr>
              <w:pStyle w:val="ConsPlusNormal"/>
              <w:jc w:val="center"/>
            </w:pPr>
            <w:r w:rsidRPr="0097548D">
              <w:t>Сумма затрат, руб.</w:t>
            </w:r>
          </w:p>
        </w:tc>
        <w:tc>
          <w:tcPr>
            <w:tcW w:w="1273" w:type="dxa"/>
          </w:tcPr>
          <w:p w14:paraId="008D3BE1" w14:textId="77777777" w:rsidR="001200E7" w:rsidRPr="0097548D" w:rsidRDefault="001200E7">
            <w:pPr>
              <w:pStyle w:val="ConsPlusNormal"/>
              <w:jc w:val="center"/>
            </w:pPr>
            <w:r w:rsidRPr="0097548D">
              <w:t>Процент затрат, %</w:t>
            </w:r>
          </w:p>
        </w:tc>
        <w:tc>
          <w:tcPr>
            <w:tcW w:w="2041" w:type="dxa"/>
          </w:tcPr>
          <w:p w14:paraId="453EE60D" w14:textId="77777777" w:rsidR="001200E7" w:rsidRPr="0097548D" w:rsidRDefault="001200E7">
            <w:pPr>
              <w:pStyle w:val="ConsPlusNormal"/>
              <w:jc w:val="center"/>
            </w:pPr>
            <w:r w:rsidRPr="0097548D">
              <w:t>Сумма причитающейся субсидии, руб. &lt;*&gt;</w:t>
            </w:r>
          </w:p>
          <w:p w14:paraId="190C6D39" w14:textId="77777777" w:rsidR="001200E7" w:rsidRPr="0097548D" w:rsidRDefault="001200E7">
            <w:pPr>
              <w:pStyle w:val="ConsPlusNormal"/>
              <w:jc w:val="center"/>
            </w:pPr>
            <w:r w:rsidRPr="0097548D">
              <w:t>(гр. 6 = гр. 4 x гр. 5)</w:t>
            </w:r>
          </w:p>
        </w:tc>
      </w:tr>
      <w:tr w:rsidR="0097548D" w:rsidRPr="0097548D" w14:paraId="194F6629" w14:textId="77777777">
        <w:tc>
          <w:tcPr>
            <w:tcW w:w="2012" w:type="dxa"/>
          </w:tcPr>
          <w:p w14:paraId="4508C2ED" w14:textId="77777777" w:rsidR="001200E7" w:rsidRPr="0097548D" w:rsidRDefault="001200E7">
            <w:pPr>
              <w:pStyle w:val="ConsPlusNormal"/>
              <w:jc w:val="center"/>
            </w:pPr>
            <w:r w:rsidRPr="0097548D">
              <w:t>1</w:t>
            </w:r>
          </w:p>
        </w:tc>
        <w:tc>
          <w:tcPr>
            <w:tcW w:w="1228" w:type="dxa"/>
          </w:tcPr>
          <w:p w14:paraId="7C2ACC2B" w14:textId="77777777" w:rsidR="001200E7" w:rsidRPr="0097548D" w:rsidRDefault="001200E7">
            <w:pPr>
              <w:pStyle w:val="ConsPlusNormal"/>
              <w:jc w:val="center"/>
            </w:pPr>
            <w:r w:rsidRPr="0097548D">
              <w:t>2</w:t>
            </w:r>
          </w:p>
        </w:tc>
        <w:tc>
          <w:tcPr>
            <w:tcW w:w="1262" w:type="dxa"/>
          </w:tcPr>
          <w:p w14:paraId="10E7982B" w14:textId="77777777" w:rsidR="001200E7" w:rsidRPr="0097548D" w:rsidRDefault="001200E7">
            <w:pPr>
              <w:pStyle w:val="ConsPlusNormal"/>
              <w:jc w:val="center"/>
            </w:pPr>
            <w:r w:rsidRPr="0097548D">
              <w:t>3</w:t>
            </w:r>
          </w:p>
        </w:tc>
        <w:tc>
          <w:tcPr>
            <w:tcW w:w="1121" w:type="dxa"/>
          </w:tcPr>
          <w:p w14:paraId="1FC5578E" w14:textId="77777777" w:rsidR="001200E7" w:rsidRPr="0097548D" w:rsidRDefault="001200E7">
            <w:pPr>
              <w:pStyle w:val="ConsPlusNormal"/>
              <w:jc w:val="center"/>
            </w:pPr>
            <w:r w:rsidRPr="0097548D">
              <w:t>4</w:t>
            </w:r>
          </w:p>
        </w:tc>
        <w:tc>
          <w:tcPr>
            <w:tcW w:w="1273" w:type="dxa"/>
          </w:tcPr>
          <w:p w14:paraId="70BCA352" w14:textId="77777777" w:rsidR="001200E7" w:rsidRPr="0097548D" w:rsidRDefault="001200E7">
            <w:pPr>
              <w:pStyle w:val="ConsPlusNormal"/>
              <w:jc w:val="center"/>
            </w:pPr>
            <w:r w:rsidRPr="0097548D">
              <w:t>5</w:t>
            </w:r>
          </w:p>
        </w:tc>
        <w:tc>
          <w:tcPr>
            <w:tcW w:w="2041" w:type="dxa"/>
          </w:tcPr>
          <w:p w14:paraId="0FD27E99" w14:textId="77777777" w:rsidR="001200E7" w:rsidRPr="0097548D" w:rsidRDefault="001200E7">
            <w:pPr>
              <w:pStyle w:val="ConsPlusNormal"/>
              <w:jc w:val="center"/>
            </w:pPr>
            <w:r w:rsidRPr="0097548D">
              <w:t>6</w:t>
            </w:r>
          </w:p>
        </w:tc>
      </w:tr>
      <w:tr w:rsidR="0097548D" w:rsidRPr="0097548D" w14:paraId="5805278F" w14:textId="77777777">
        <w:tc>
          <w:tcPr>
            <w:tcW w:w="2012" w:type="dxa"/>
          </w:tcPr>
          <w:p w14:paraId="160EFDAD" w14:textId="77777777" w:rsidR="001200E7" w:rsidRPr="0097548D" w:rsidRDefault="001200E7">
            <w:pPr>
              <w:pStyle w:val="ConsPlusNormal"/>
            </w:pPr>
          </w:p>
        </w:tc>
        <w:tc>
          <w:tcPr>
            <w:tcW w:w="1228" w:type="dxa"/>
          </w:tcPr>
          <w:p w14:paraId="582693F6" w14:textId="77777777" w:rsidR="001200E7" w:rsidRPr="0097548D" w:rsidRDefault="001200E7">
            <w:pPr>
              <w:pStyle w:val="ConsPlusNormal"/>
            </w:pPr>
          </w:p>
        </w:tc>
        <w:tc>
          <w:tcPr>
            <w:tcW w:w="1262" w:type="dxa"/>
          </w:tcPr>
          <w:p w14:paraId="5B073475" w14:textId="77777777" w:rsidR="001200E7" w:rsidRPr="0097548D" w:rsidRDefault="001200E7">
            <w:pPr>
              <w:pStyle w:val="ConsPlusNormal"/>
            </w:pPr>
          </w:p>
        </w:tc>
        <w:tc>
          <w:tcPr>
            <w:tcW w:w="1121" w:type="dxa"/>
          </w:tcPr>
          <w:p w14:paraId="3E746284" w14:textId="77777777" w:rsidR="001200E7" w:rsidRPr="0097548D" w:rsidRDefault="001200E7">
            <w:pPr>
              <w:pStyle w:val="ConsPlusNormal"/>
            </w:pPr>
          </w:p>
        </w:tc>
        <w:tc>
          <w:tcPr>
            <w:tcW w:w="1273" w:type="dxa"/>
          </w:tcPr>
          <w:p w14:paraId="11F43F04" w14:textId="77777777" w:rsidR="001200E7" w:rsidRPr="0097548D" w:rsidRDefault="001200E7">
            <w:pPr>
              <w:pStyle w:val="ConsPlusNormal"/>
              <w:jc w:val="center"/>
            </w:pPr>
            <w:r w:rsidRPr="0097548D">
              <w:t>50</w:t>
            </w:r>
          </w:p>
        </w:tc>
        <w:tc>
          <w:tcPr>
            <w:tcW w:w="2041" w:type="dxa"/>
          </w:tcPr>
          <w:p w14:paraId="622246DB" w14:textId="77777777" w:rsidR="001200E7" w:rsidRPr="0097548D" w:rsidRDefault="001200E7">
            <w:pPr>
              <w:pStyle w:val="ConsPlusNormal"/>
            </w:pPr>
          </w:p>
        </w:tc>
      </w:tr>
      <w:tr w:rsidR="001200E7" w:rsidRPr="0097548D" w14:paraId="18C4673E" w14:textId="77777777">
        <w:tc>
          <w:tcPr>
            <w:tcW w:w="2012" w:type="dxa"/>
          </w:tcPr>
          <w:p w14:paraId="58CB7748" w14:textId="77777777" w:rsidR="001200E7" w:rsidRPr="0097548D" w:rsidRDefault="001200E7">
            <w:pPr>
              <w:pStyle w:val="ConsPlusNormal"/>
            </w:pPr>
            <w:r w:rsidRPr="0097548D">
              <w:t>Итого</w:t>
            </w:r>
          </w:p>
        </w:tc>
        <w:tc>
          <w:tcPr>
            <w:tcW w:w="1228" w:type="dxa"/>
          </w:tcPr>
          <w:p w14:paraId="10ABF94C" w14:textId="77777777" w:rsidR="001200E7" w:rsidRPr="0097548D" w:rsidRDefault="001200E7">
            <w:pPr>
              <w:pStyle w:val="ConsPlusNormal"/>
              <w:jc w:val="center"/>
            </w:pPr>
            <w:r w:rsidRPr="0097548D">
              <w:t>x</w:t>
            </w:r>
          </w:p>
        </w:tc>
        <w:tc>
          <w:tcPr>
            <w:tcW w:w="1262" w:type="dxa"/>
          </w:tcPr>
          <w:p w14:paraId="3087A0EB" w14:textId="77777777" w:rsidR="001200E7" w:rsidRPr="0097548D" w:rsidRDefault="001200E7">
            <w:pPr>
              <w:pStyle w:val="ConsPlusNormal"/>
            </w:pPr>
          </w:p>
        </w:tc>
        <w:tc>
          <w:tcPr>
            <w:tcW w:w="1121" w:type="dxa"/>
          </w:tcPr>
          <w:p w14:paraId="5E3515B6" w14:textId="77777777" w:rsidR="001200E7" w:rsidRPr="0097548D" w:rsidRDefault="001200E7">
            <w:pPr>
              <w:pStyle w:val="ConsPlusNormal"/>
              <w:jc w:val="center"/>
            </w:pPr>
            <w:r w:rsidRPr="0097548D">
              <w:t>x</w:t>
            </w:r>
          </w:p>
        </w:tc>
        <w:tc>
          <w:tcPr>
            <w:tcW w:w="1273" w:type="dxa"/>
          </w:tcPr>
          <w:p w14:paraId="358EC5C1" w14:textId="77777777" w:rsidR="001200E7" w:rsidRPr="0097548D" w:rsidRDefault="001200E7">
            <w:pPr>
              <w:pStyle w:val="ConsPlusNormal"/>
              <w:jc w:val="center"/>
            </w:pPr>
            <w:r w:rsidRPr="0097548D">
              <w:t>x</w:t>
            </w:r>
          </w:p>
        </w:tc>
        <w:tc>
          <w:tcPr>
            <w:tcW w:w="2041" w:type="dxa"/>
          </w:tcPr>
          <w:p w14:paraId="41454066" w14:textId="77777777" w:rsidR="001200E7" w:rsidRPr="0097548D" w:rsidRDefault="001200E7">
            <w:pPr>
              <w:pStyle w:val="ConsPlusNormal"/>
            </w:pPr>
          </w:p>
        </w:tc>
      </w:tr>
    </w:tbl>
    <w:p w14:paraId="41B9755D" w14:textId="77777777" w:rsidR="001200E7" w:rsidRPr="0097548D" w:rsidRDefault="001200E7">
      <w:pPr>
        <w:pStyle w:val="ConsPlusNormal"/>
        <w:jc w:val="both"/>
      </w:pPr>
    </w:p>
    <w:p w14:paraId="02D84156" w14:textId="77777777" w:rsidR="001200E7" w:rsidRPr="0097548D" w:rsidRDefault="001200E7">
      <w:pPr>
        <w:pStyle w:val="ConsPlusNormal"/>
        <w:ind w:firstLine="540"/>
        <w:jc w:val="both"/>
      </w:pPr>
      <w:r w:rsidRPr="0097548D">
        <w:t>--------------------------------</w:t>
      </w:r>
    </w:p>
    <w:p w14:paraId="3D4F3DD5" w14:textId="77777777" w:rsidR="001200E7" w:rsidRPr="0097548D" w:rsidRDefault="001200E7">
      <w:pPr>
        <w:pStyle w:val="ConsPlusNormal"/>
        <w:spacing w:before="220"/>
        <w:ind w:firstLine="540"/>
        <w:jc w:val="both"/>
      </w:pPr>
      <w:r w:rsidRPr="0097548D">
        <w:t xml:space="preserve">&lt;*&gt; Не более 10 млн рублей из расчета на один сельскохозяйственный потребительский </w:t>
      </w:r>
      <w:r w:rsidRPr="0097548D">
        <w:lastRenderedPageBreak/>
        <w:t>кооператив.</w:t>
      </w:r>
    </w:p>
    <w:p w14:paraId="2403FA10" w14:textId="77777777" w:rsidR="001200E7" w:rsidRPr="0097548D" w:rsidRDefault="001200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61"/>
        <w:gridCol w:w="1645"/>
        <w:gridCol w:w="361"/>
        <w:gridCol w:w="2717"/>
      </w:tblGrid>
      <w:tr w:rsidR="0097548D" w:rsidRPr="0097548D" w14:paraId="0E4BA066" w14:textId="77777777">
        <w:tc>
          <w:tcPr>
            <w:tcW w:w="3912" w:type="dxa"/>
            <w:tcBorders>
              <w:top w:val="nil"/>
              <w:left w:val="nil"/>
              <w:bottom w:val="nil"/>
              <w:right w:val="nil"/>
            </w:tcBorders>
          </w:tcPr>
          <w:p w14:paraId="479CEE96" w14:textId="77777777" w:rsidR="001200E7" w:rsidRPr="0097548D" w:rsidRDefault="001200E7">
            <w:pPr>
              <w:pStyle w:val="ConsPlusNormal"/>
            </w:pPr>
            <w:r w:rsidRPr="0097548D">
              <w:t>Руководитель</w:t>
            </w:r>
          </w:p>
        </w:tc>
        <w:tc>
          <w:tcPr>
            <w:tcW w:w="361" w:type="dxa"/>
            <w:tcBorders>
              <w:top w:val="nil"/>
              <w:left w:val="nil"/>
              <w:bottom w:val="nil"/>
              <w:right w:val="nil"/>
            </w:tcBorders>
          </w:tcPr>
          <w:p w14:paraId="6A79C1DD" w14:textId="77777777" w:rsidR="001200E7" w:rsidRPr="0097548D" w:rsidRDefault="001200E7">
            <w:pPr>
              <w:pStyle w:val="ConsPlusNormal"/>
            </w:pPr>
          </w:p>
        </w:tc>
        <w:tc>
          <w:tcPr>
            <w:tcW w:w="1645" w:type="dxa"/>
            <w:tcBorders>
              <w:top w:val="nil"/>
              <w:left w:val="nil"/>
              <w:bottom w:val="single" w:sz="4" w:space="0" w:color="auto"/>
              <w:right w:val="nil"/>
            </w:tcBorders>
          </w:tcPr>
          <w:p w14:paraId="5C0F1F2A" w14:textId="77777777" w:rsidR="001200E7" w:rsidRPr="0097548D" w:rsidRDefault="001200E7">
            <w:pPr>
              <w:pStyle w:val="ConsPlusNormal"/>
            </w:pPr>
          </w:p>
        </w:tc>
        <w:tc>
          <w:tcPr>
            <w:tcW w:w="361" w:type="dxa"/>
            <w:tcBorders>
              <w:top w:val="nil"/>
              <w:left w:val="nil"/>
              <w:bottom w:val="nil"/>
              <w:right w:val="nil"/>
            </w:tcBorders>
          </w:tcPr>
          <w:p w14:paraId="4B2B6CF8" w14:textId="77777777" w:rsidR="001200E7" w:rsidRPr="0097548D" w:rsidRDefault="001200E7">
            <w:pPr>
              <w:pStyle w:val="ConsPlusNormal"/>
            </w:pPr>
          </w:p>
        </w:tc>
        <w:tc>
          <w:tcPr>
            <w:tcW w:w="2717" w:type="dxa"/>
            <w:tcBorders>
              <w:top w:val="nil"/>
              <w:left w:val="nil"/>
              <w:bottom w:val="single" w:sz="4" w:space="0" w:color="auto"/>
              <w:right w:val="nil"/>
            </w:tcBorders>
          </w:tcPr>
          <w:p w14:paraId="5C003059" w14:textId="77777777" w:rsidR="001200E7" w:rsidRPr="0097548D" w:rsidRDefault="001200E7">
            <w:pPr>
              <w:pStyle w:val="ConsPlusNormal"/>
            </w:pPr>
          </w:p>
        </w:tc>
      </w:tr>
      <w:tr w:rsidR="001200E7" w:rsidRPr="0097548D" w14:paraId="3B73AD02" w14:textId="77777777">
        <w:tc>
          <w:tcPr>
            <w:tcW w:w="3912" w:type="dxa"/>
            <w:tcBorders>
              <w:top w:val="nil"/>
              <w:left w:val="nil"/>
              <w:bottom w:val="nil"/>
              <w:right w:val="nil"/>
            </w:tcBorders>
          </w:tcPr>
          <w:p w14:paraId="06552946" w14:textId="77777777" w:rsidR="001200E7" w:rsidRPr="0097548D" w:rsidRDefault="001200E7">
            <w:pPr>
              <w:pStyle w:val="ConsPlusNormal"/>
            </w:pPr>
            <w:r w:rsidRPr="0097548D">
              <w:t>(наименование Получателя)</w:t>
            </w:r>
          </w:p>
        </w:tc>
        <w:tc>
          <w:tcPr>
            <w:tcW w:w="361" w:type="dxa"/>
            <w:tcBorders>
              <w:top w:val="nil"/>
              <w:left w:val="nil"/>
              <w:bottom w:val="nil"/>
              <w:right w:val="nil"/>
            </w:tcBorders>
          </w:tcPr>
          <w:p w14:paraId="0C1D0919" w14:textId="77777777" w:rsidR="001200E7" w:rsidRPr="0097548D" w:rsidRDefault="001200E7">
            <w:pPr>
              <w:pStyle w:val="ConsPlusNormal"/>
            </w:pPr>
          </w:p>
        </w:tc>
        <w:tc>
          <w:tcPr>
            <w:tcW w:w="1645" w:type="dxa"/>
            <w:tcBorders>
              <w:top w:val="single" w:sz="4" w:space="0" w:color="auto"/>
              <w:left w:val="nil"/>
              <w:bottom w:val="nil"/>
              <w:right w:val="nil"/>
            </w:tcBorders>
          </w:tcPr>
          <w:p w14:paraId="50F2AD11" w14:textId="77777777" w:rsidR="001200E7" w:rsidRPr="0097548D" w:rsidRDefault="001200E7">
            <w:pPr>
              <w:pStyle w:val="ConsPlusNormal"/>
              <w:jc w:val="center"/>
            </w:pPr>
            <w:r w:rsidRPr="0097548D">
              <w:t>(подпись)</w:t>
            </w:r>
          </w:p>
        </w:tc>
        <w:tc>
          <w:tcPr>
            <w:tcW w:w="361" w:type="dxa"/>
            <w:tcBorders>
              <w:top w:val="nil"/>
              <w:left w:val="nil"/>
              <w:bottom w:val="nil"/>
              <w:right w:val="nil"/>
            </w:tcBorders>
          </w:tcPr>
          <w:p w14:paraId="08E64CBB" w14:textId="77777777" w:rsidR="001200E7" w:rsidRPr="0097548D" w:rsidRDefault="001200E7">
            <w:pPr>
              <w:pStyle w:val="ConsPlusNormal"/>
            </w:pPr>
          </w:p>
        </w:tc>
        <w:tc>
          <w:tcPr>
            <w:tcW w:w="2717" w:type="dxa"/>
            <w:tcBorders>
              <w:top w:val="single" w:sz="4" w:space="0" w:color="auto"/>
              <w:left w:val="nil"/>
              <w:bottom w:val="nil"/>
              <w:right w:val="nil"/>
            </w:tcBorders>
          </w:tcPr>
          <w:p w14:paraId="061A5676" w14:textId="77777777" w:rsidR="001200E7" w:rsidRPr="0097548D" w:rsidRDefault="001200E7">
            <w:pPr>
              <w:pStyle w:val="ConsPlusNormal"/>
              <w:jc w:val="center"/>
            </w:pPr>
            <w:r w:rsidRPr="0097548D">
              <w:t>(расшифровка подписи)</w:t>
            </w:r>
          </w:p>
        </w:tc>
      </w:tr>
    </w:tbl>
    <w:p w14:paraId="5FC0EBC8" w14:textId="77777777" w:rsidR="001200E7" w:rsidRPr="0097548D" w:rsidRDefault="001200E7">
      <w:pPr>
        <w:pStyle w:val="ConsPlusNormal"/>
        <w:jc w:val="both"/>
      </w:pPr>
    </w:p>
    <w:p w14:paraId="0722517E" w14:textId="77777777" w:rsidR="001200E7" w:rsidRPr="0097548D" w:rsidRDefault="001200E7">
      <w:pPr>
        <w:pStyle w:val="ConsPlusNormal"/>
        <w:ind w:firstLine="540"/>
        <w:jc w:val="both"/>
      </w:pPr>
      <w:r w:rsidRPr="0097548D">
        <w:t>"___"___________20 ___ г.</w:t>
      </w:r>
    </w:p>
    <w:p w14:paraId="4A9D0F96" w14:textId="77777777" w:rsidR="001200E7" w:rsidRPr="0097548D" w:rsidRDefault="001200E7">
      <w:pPr>
        <w:pStyle w:val="ConsPlusNormal"/>
        <w:spacing w:before="220"/>
        <w:ind w:firstLine="540"/>
        <w:jc w:val="both"/>
      </w:pPr>
      <w:r w:rsidRPr="0097548D">
        <w:t>М.П. (при наличии).</w:t>
      </w:r>
    </w:p>
    <w:p w14:paraId="066BCBE8" w14:textId="77777777" w:rsidR="001200E7" w:rsidRPr="0097548D" w:rsidRDefault="001200E7">
      <w:pPr>
        <w:pStyle w:val="ConsPlusNormal"/>
        <w:jc w:val="both"/>
      </w:pPr>
    </w:p>
    <w:p w14:paraId="707A31A9" w14:textId="77777777" w:rsidR="001200E7" w:rsidRPr="0097548D" w:rsidRDefault="001200E7">
      <w:pPr>
        <w:pStyle w:val="ConsPlusNormal"/>
        <w:jc w:val="both"/>
      </w:pPr>
    </w:p>
    <w:p w14:paraId="1AD00AF2" w14:textId="77777777" w:rsidR="001200E7" w:rsidRPr="0097548D" w:rsidRDefault="001200E7">
      <w:pPr>
        <w:pStyle w:val="ConsPlusNormal"/>
        <w:jc w:val="both"/>
      </w:pPr>
    </w:p>
    <w:p w14:paraId="3A40A4C8" w14:textId="77777777" w:rsidR="001200E7" w:rsidRPr="0097548D" w:rsidRDefault="001200E7">
      <w:pPr>
        <w:pStyle w:val="ConsPlusNormal"/>
        <w:jc w:val="both"/>
      </w:pPr>
    </w:p>
    <w:p w14:paraId="5CFE4F57" w14:textId="77777777" w:rsidR="001200E7" w:rsidRPr="0097548D" w:rsidRDefault="001200E7">
      <w:pPr>
        <w:pStyle w:val="ConsPlusNormal"/>
        <w:jc w:val="both"/>
      </w:pPr>
    </w:p>
    <w:p w14:paraId="2336AFC6" w14:textId="77777777" w:rsidR="001200E7" w:rsidRPr="0097548D" w:rsidRDefault="001200E7">
      <w:pPr>
        <w:pStyle w:val="ConsPlusNormal"/>
        <w:jc w:val="right"/>
        <w:outlineLvl w:val="1"/>
      </w:pPr>
      <w:r w:rsidRPr="0097548D">
        <w:t>Приложение N 4</w:t>
      </w:r>
    </w:p>
    <w:p w14:paraId="0401F961" w14:textId="77777777" w:rsidR="001200E7" w:rsidRPr="0097548D" w:rsidRDefault="001200E7">
      <w:pPr>
        <w:pStyle w:val="ConsPlusNormal"/>
        <w:jc w:val="right"/>
      </w:pPr>
      <w:r w:rsidRPr="0097548D">
        <w:t>к Порядку</w:t>
      </w:r>
    </w:p>
    <w:p w14:paraId="5AC8A56D" w14:textId="77777777" w:rsidR="001200E7" w:rsidRPr="0097548D" w:rsidRDefault="001200E7">
      <w:pPr>
        <w:pStyle w:val="ConsPlusNormal"/>
        <w:jc w:val="right"/>
      </w:pPr>
      <w:r w:rsidRPr="0097548D">
        <w:t>предоставления субсидий сельскохозяйственным</w:t>
      </w:r>
    </w:p>
    <w:p w14:paraId="5E7F205C" w14:textId="77777777" w:rsidR="001200E7" w:rsidRPr="0097548D" w:rsidRDefault="001200E7">
      <w:pPr>
        <w:pStyle w:val="ConsPlusNormal"/>
        <w:jc w:val="right"/>
      </w:pPr>
      <w:r w:rsidRPr="0097548D">
        <w:t>потребительским кооперативам на возмещение части</w:t>
      </w:r>
    </w:p>
    <w:p w14:paraId="4E095A7D" w14:textId="77777777" w:rsidR="001200E7" w:rsidRPr="0097548D" w:rsidRDefault="001200E7">
      <w:pPr>
        <w:pStyle w:val="ConsPlusNormal"/>
        <w:jc w:val="right"/>
      </w:pPr>
      <w:r w:rsidRPr="0097548D">
        <w:t>понесенных в текущем финансовом году затрат</w:t>
      </w:r>
    </w:p>
    <w:p w14:paraId="57E14AEB" w14:textId="77777777" w:rsidR="001200E7" w:rsidRPr="0097548D" w:rsidRDefault="001200E7">
      <w:pPr>
        <w:pStyle w:val="ConsPlusNormal"/>
        <w:jc w:val="both"/>
      </w:pPr>
    </w:p>
    <w:p w14:paraId="79040D95" w14:textId="77777777" w:rsidR="001200E7" w:rsidRPr="0097548D" w:rsidRDefault="001200E7">
      <w:pPr>
        <w:pStyle w:val="ConsPlusNormal"/>
        <w:jc w:val="center"/>
      </w:pPr>
      <w:r w:rsidRPr="0097548D">
        <w:t>РАСЧЕТ</w:t>
      </w:r>
    </w:p>
    <w:p w14:paraId="2B8A02C5" w14:textId="77777777" w:rsidR="001200E7" w:rsidRPr="0097548D" w:rsidRDefault="001200E7">
      <w:pPr>
        <w:pStyle w:val="ConsPlusNormal"/>
        <w:jc w:val="center"/>
      </w:pPr>
      <w:r w:rsidRPr="0097548D">
        <w:t>размера субсидии на возмещение части затрат, связанных</w:t>
      </w:r>
    </w:p>
    <w:p w14:paraId="6898F9EF" w14:textId="77777777" w:rsidR="001200E7" w:rsidRPr="0097548D" w:rsidRDefault="001200E7">
      <w:pPr>
        <w:pStyle w:val="ConsPlusNormal"/>
        <w:jc w:val="center"/>
      </w:pPr>
      <w:r w:rsidRPr="0097548D">
        <w:t>с закупкой сельскохозяйственной продукции (кроме мяса свиней</w:t>
      </w:r>
    </w:p>
    <w:p w14:paraId="4FB932C5" w14:textId="77777777" w:rsidR="001200E7" w:rsidRPr="0097548D" w:rsidRDefault="001200E7">
      <w:pPr>
        <w:pStyle w:val="ConsPlusNormal"/>
        <w:jc w:val="center"/>
      </w:pPr>
      <w:r w:rsidRPr="0097548D">
        <w:t>и свиней на убой) и (или) дикорастущих пищевых ресурсов</w:t>
      </w:r>
    </w:p>
    <w:p w14:paraId="0EDD8D74" w14:textId="77777777" w:rsidR="001200E7" w:rsidRPr="0097548D" w:rsidRDefault="001200E7">
      <w:pPr>
        <w:pStyle w:val="ConsPlusNormal"/>
        <w:jc w:val="center"/>
      </w:pPr>
      <w:r w:rsidRPr="0097548D">
        <w:t>у членов сельскохозяйственного потребительского кооператива</w:t>
      </w:r>
    </w:p>
    <w:p w14:paraId="64886578" w14:textId="77777777" w:rsidR="001200E7" w:rsidRPr="0097548D" w:rsidRDefault="001200E7">
      <w:pPr>
        <w:pStyle w:val="ConsPlusNormal"/>
        <w:jc w:val="center"/>
      </w:pPr>
      <w:r w:rsidRPr="0097548D">
        <w:t>(кроме ассоциированных членов) и (или) у граждан, ведущих</w:t>
      </w:r>
    </w:p>
    <w:p w14:paraId="5FA98DA0" w14:textId="77777777" w:rsidR="001200E7" w:rsidRPr="0097548D" w:rsidRDefault="001200E7">
      <w:pPr>
        <w:pStyle w:val="ConsPlusNormal"/>
        <w:jc w:val="center"/>
      </w:pPr>
      <w:r w:rsidRPr="0097548D">
        <w:t>личные подсобные хозяйства, не являющихся членами</w:t>
      </w:r>
    </w:p>
    <w:p w14:paraId="06AB1596" w14:textId="77777777" w:rsidR="001200E7" w:rsidRPr="0097548D" w:rsidRDefault="001200E7">
      <w:pPr>
        <w:pStyle w:val="ConsPlusNormal"/>
        <w:jc w:val="center"/>
      </w:pPr>
      <w:r w:rsidRPr="0097548D">
        <w:t>сельскохозяйственного потребительского кооператива за ___</w:t>
      </w:r>
    </w:p>
    <w:p w14:paraId="6C67C287" w14:textId="77777777" w:rsidR="001200E7" w:rsidRPr="0097548D" w:rsidRDefault="001200E7">
      <w:pPr>
        <w:pStyle w:val="ConsPlusNormal"/>
        <w:jc w:val="center"/>
      </w:pPr>
      <w:r w:rsidRPr="0097548D">
        <w:t>квартал 20__ г.</w:t>
      </w:r>
    </w:p>
    <w:p w14:paraId="639EA73B" w14:textId="77777777" w:rsidR="001200E7" w:rsidRPr="0097548D" w:rsidRDefault="001200E7">
      <w:pPr>
        <w:pStyle w:val="ConsPlusNormal"/>
        <w:jc w:val="center"/>
      </w:pPr>
      <w:r w:rsidRPr="0097548D">
        <w:t>_____________________________________________</w:t>
      </w:r>
    </w:p>
    <w:p w14:paraId="58827BBE" w14:textId="77777777" w:rsidR="001200E7" w:rsidRPr="0097548D" w:rsidRDefault="001200E7">
      <w:pPr>
        <w:pStyle w:val="ConsPlusNormal"/>
        <w:jc w:val="center"/>
      </w:pPr>
      <w:r w:rsidRPr="0097548D">
        <w:t>(наименование получателя субсидии)</w:t>
      </w:r>
    </w:p>
    <w:p w14:paraId="20D204C9" w14:textId="77777777" w:rsidR="001200E7" w:rsidRPr="0097548D" w:rsidRDefault="001200E7">
      <w:pPr>
        <w:pStyle w:val="ConsPlusNormal"/>
        <w:jc w:val="both"/>
      </w:pPr>
    </w:p>
    <w:p w14:paraId="340E67EA" w14:textId="77777777" w:rsidR="001200E7" w:rsidRPr="0097548D" w:rsidRDefault="001200E7">
      <w:pPr>
        <w:pStyle w:val="ConsPlusNormal"/>
        <w:sectPr w:rsidR="001200E7" w:rsidRPr="0097548D" w:rsidSect="00F00C7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15"/>
        <w:gridCol w:w="1067"/>
        <w:gridCol w:w="1432"/>
        <w:gridCol w:w="1691"/>
        <w:gridCol w:w="1691"/>
        <w:gridCol w:w="903"/>
        <w:gridCol w:w="1134"/>
      </w:tblGrid>
      <w:tr w:rsidR="0097548D" w:rsidRPr="0097548D" w14:paraId="18C14ADE" w14:textId="77777777">
        <w:tc>
          <w:tcPr>
            <w:tcW w:w="1615" w:type="dxa"/>
          </w:tcPr>
          <w:p w14:paraId="27B54E22" w14:textId="77777777" w:rsidR="001200E7" w:rsidRPr="0097548D" w:rsidRDefault="001200E7">
            <w:pPr>
              <w:pStyle w:val="ConsPlusNormal"/>
              <w:jc w:val="center"/>
            </w:pPr>
            <w:r w:rsidRPr="0097548D">
              <w:lastRenderedPageBreak/>
              <w:t>Наименование члена сельскохозяйственного потребительского кооператива</w:t>
            </w:r>
          </w:p>
        </w:tc>
        <w:tc>
          <w:tcPr>
            <w:tcW w:w="1067" w:type="dxa"/>
          </w:tcPr>
          <w:p w14:paraId="718324D2" w14:textId="77777777" w:rsidR="001200E7" w:rsidRPr="0097548D" w:rsidRDefault="001200E7">
            <w:pPr>
              <w:pStyle w:val="ConsPlusNormal"/>
              <w:jc w:val="center"/>
            </w:pPr>
            <w:r w:rsidRPr="0097548D">
              <w:t>Наименование продукции</w:t>
            </w:r>
          </w:p>
        </w:tc>
        <w:tc>
          <w:tcPr>
            <w:tcW w:w="1432" w:type="dxa"/>
          </w:tcPr>
          <w:p w14:paraId="4F288E84" w14:textId="77777777" w:rsidR="001200E7" w:rsidRPr="0097548D" w:rsidRDefault="001200E7">
            <w:pPr>
              <w:pStyle w:val="ConsPlusNormal"/>
              <w:jc w:val="center"/>
            </w:pPr>
            <w:r w:rsidRPr="0097548D">
              <w:t>Объем продукции, закупленной сельскохозяйственным потребительским кооперативом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тонн &lt;*&gt;</w:t>
            </w:r>
          </w:p>
        </w:tc>
        <w:tc>
          <w:tcPr>
            <w:tcW w:w="1691" w:type="dxa"/>
          </w:tcPr>
          <w:p w14:paraId="61F02C1A" w14:textId="77777777" w:rsidR="001200E7" w:rsidRPr="0097548D" w:rsidRDefault="001200E7">
            <w:pPr>
              <w:pStyle w:val="ConsPlusNormal"/>
              <w:jc w:val="center"/>
            </w:pPr>
            <w:r w:rsidRPr="0097548D">
              <w:t>Сумма затрат, связанных с закупкой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____ квартале, руб.</w:t>
            </w:r>
          </w:p>
        </w:tc>
        <w:tc>
          <w:tcPr>
            <w:tcW w:w="1691" w:type="dxa"/>
          </w:tcPr>
          <w:p w14:paraId="55D8CC97" w14:textId="77777777" w:rsidR="001200E7" w:rsidRPr="0097548D" w:rsidRDefault="001200E7">
            <w:pPr>
              <w:pStyle w:val="ConsPlusNormal"/>
              <w:jc w:val="center"/>
            </w:pPr>
            <w:r w:rsidRPr="0097548D">
              <w:t>Выручка от реализации сельскохозяйственной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____ квартале, руб.</w:t>
            </w:r>
          </w:p>
        </w:tc>
        <w:tc>
          <w:tcPr>
            <w:tcW w:w="903" w:type="dxa"/>
          </w:tcPr>
          <w:p w14:paraId="792DB350" w14:textId="77777777" w:rsidR="001200E7" w:rsidRPr="0097548D" w:rsidRDefault="001200E7">
            <w:pPr>
              <w:pStyle w:val="ConsPlusNormal"/>
              <w:jc w:val="center"/>
            </w:pPr>
            <w:r w:rsidRPr="0097548D">
              <w:t>Процент затрат &lt;**&gt;, %</w:t>
            </w:r>
          </w:p>
        </w:tc>
        <w:tc>
          <w:tcPr>
            <w:tcW w:w="1134" w:type="dxa"/>
          </w:tcPr>
          <w:p w14:paraId="69450AEE" w14:textId="77777777" w:rsidR="001200E7" w:rsidRPr="0097548D" w:rsidRDefault="001200E7">
            <w:pPr>
              <w:pStyle w:val="ConsPlusNormal"/>
              <w:jc w:val="center"/>
            </w:pPr>
            <w:r w:rsidRPr="0097548D">
              <w:t>Сумма причитающейся субсидии, руб. (гр. 7 = гр. 4 x гр. 6)</w:t>
            </w:r>
          </w:p>
        </w:tc>
      </w:tr>
      <w:tr w:rsidR="0097548D" w:rsidRPr="0097548D" w14:paraId="0CAFE032" w14:textId="77777777">
        <w:tc>
          <w:tcPr>
            <w:tcW w:w="1615" w:type="dxa"/>
          </w:tcPr>
          <w:p w14:paraId="4A61EA88" w14:textId="77777777" w:rsidR="001200E7" w:rsidRPr="0097548D" w:rsidRDefault="001200E7">
            <w:pPr>
              <w:pStyle w:val="ConsPlusNormal"/>
              <w:jc w:val="center"/>
            </w:pPr>
            <w:r w:rsidRPr="0097548D">
              <w:t>1</w:t>
            </w:r>
          </w:p>
        </w:tc>
        <w:tc>
          <w:tcPr>
            <w:tcW w:w="1067" w:type="dxa"/>
          </w:tcPr>
          <w:p w14:paraId="296F52FA" w14:textId="77777777" w:rsidR="001200E7" w:rsidRPr="0097548D" w:rsidRDefault="001200E7">
            <w:pPr>
              <w:pStyle w:val="ConsPlusNormal"/>
              <w:jc w:val="center"/>
            </w:pPr>
            <w:r w:rsidRPr="0097548D">
              <w:t>2</w:t>
            </w:r>
          </w:p>
        </w:tc>
        <w:tc>
          <w:tcPr>
            <w:tcW w:w="1432" w:type="dxa"/>
          </w:tcPr>
          <w:p w14:paraId="2ECF060E" w14:textId="77777777" w:rsidR="001200E7" w:rsidRPr="0097548D" w:rsidRDefault="001200E7">
            <w:pPr>
              <w:pStyle w:val="ConsPlusNormal"/>
              <w:jc w:val="center"/>
            </w:pPr>
            <w:r w:rsidRPr="0097548D">
              <w:t>3</w:t>
            </w:r>
          </w:p>
        </w:tc>
        <w:tc>
          <w:tcPr>
            <w:tcW w:w="1691" w:type="dxa"/>
          </w:tcPr>
          <w:p w14:paraId="57281AA1" w14:textId="77777777" w:rsidR="001200E7" w:rsidRPr="0097548D" w:rsidRDefault="001200E7">
            <w:pPr>
              <w:pStyle w:val="ConsPlusNormal"/>
              <w:jc w:val="center"/>
            </w:pPr>
            <w:r w:rsidRPr="0097548D">
              <w:t>4</w:t>
            </w:r>
          </w:p>
        </w:tc>
        <w:tc>
          <w:tcPr>
            <w:tcW w:w="1691" w:type="dxa"/>
          </w:tcPr>
          <w:p w14:paraId="389280A2" w14:textId="77777777" w:rsidR="001200E7" w:rsidRPr="0097548D" w:rsidRDefault="001200E7">
            <w:pPr>
              <w:pStyle w:val="ConsPlusNormal"/>
              <w:jc w:val="center"/>
            </w:pPr>
            <w:r w:rsidRPr="0097548D">
              <w:t>5</w:t>
            </w:r>
          </w:p>
        </w:tc>
        <w:tc>
          <w:tcPr>
            <w:tcW w:w="903" w:type="dxa"/>
          </w:tcPr>
          <w:p w14:paraId="675DA123" w14:textId="77777777" w:rsidR="001200E7" w:rsidRPr="0097548D" w:rsidRDefault="001200E7">
            <w:pPr>
              <w:pStyle w:val="ConsPlusNormal"/>
              <w:jc w:val="center"/>
            </w:pPr>
            <w:r w:rsidRPr="0097548D">
              <w:t>6</w:t>
            </w:r>
          </w:p>
        </w:tc>
        <w:tc>
          <w:tcPr>
            <w:tcW w:w="1134" w:type="dxa"/>
          </w:tcPr>
          <w:p w14:paraId="0DFBB733" w14:textId="77777777" w:rsidR="001200E7" w:rsidRPr="0097548D" w:rsidRDefault="001200E7">
            <w:pPr>
              <w:pStyle w:val="ConsPlusNormal"/>
              <w:jc w:val="center"/>
            </w:pPr>
            <w:r w:rsidRPr="0097548D">
              <w:t>7</w:t>
            </w:r>
          </w:p>
        </w:tc>
      </w:tr>
      <w:tr w:rsidR="0097548D" w:rsidRPr="0097548D" w14:paraId="7CDE4C78" w14:textId="77777777">
        <w:tc>
          <w:tcPr>
            <w:tcW w:w="1615" w:type="dxa"/>
          </w:tcPr>
          <w:p w14:paraId="52388846" w14:textId="77777777" w:rsidR="001200E7" w:rsidRPr="0097548D" w:rsidRDefault="001200E7">
            <w:pPr>
              <w:pStyle w:val="ConsPlusNormal"/>
            </w:pPr>
          </w:p>
        </w:tc>
        <w:tc>
          <w:tcPr>
            <w:tcW w:w="1067" w:type="dxa"/>
          </w:tcPr>
          <w:p w14:paraId="5DD0C26A" w14:textId="77777777" w:rsidR="001200E7" w:rsidRPr="0097548D" w:rsidRDefault="001200E7">
            <w:pPr>
              <w:pStyle w:val="ConsPlusNormal"/>
            </w:pPr>
          </w:p>
        </w:tc>
        <w:tc>
          <w:tcPr>
            <w:tcW w:w="1432" w:type="dxa"/>
          </w:tcPr>
          <w:p w14:paraId="2CBF464F" w14:textId="77777777" w:rsidR="001200E7" w:rsidRPr="0097548D" w:rsidRDefault="001200E7">
            <w:pPr>
              <w:pStyle w:val="ConsPlusNormal"/>
            </w:pPr>
          </w:p>
        </w:tc>
        <w:tc>
          <w:tcPr>
            <w:tcW w:w="1691" w:type="dxa"/>
          </w:tcPr>
          <w:p w14:paraId="40F90A75" w14:textId="77777777" w:rsidR="001200E7" w:rsidRPr="0097548D" w:rsidRDefault="001200E7">
            <w:pPr>
              <w:pStyle w:val="ConsPlusNormal"/>
            </w:pPr>
          </w:p>
        </w:tc>
        <w:tc>
          <w:tcPr>
            <w:tcW w:w="1691" w:type="dxa"/>
          </w:tcPr>
          <w:p w14:paraId="2D130877" w14:textId="77777777" w:rsidR="001200E7" w:rsidRPr="0097548D" w:rsidRDefault="001200E7">
            <w:pPr>
              <w:pStyle w:val="ConsPlusNormal"/>
            </w:pPr>
          </w:p>
        </w:tc>
        <w:tc>
          <w:tcPr>
            <w:tcW w:w="903" w:type="dxa"/>
          </w:tcPr>
          <w:p w14:paraId="4E388E87" w14:textId="77777777" w:rsidR="001200E7" w:rsidRPr="0097548D" w:rsidRDefault="001200E7">
            <w:pPr>
              <w:pStyle w:val="ConsPlusNormal"/>
            </w:pPr>
          </w:p>
        </w:tc>
        <w:tc>
          <w:tcPr>
            <w:tcW w:w="1134" w:type="dxa"/>
          </w:tcPr>
          <w:p w14:paraId="6AC0ADF4" w14:textId="77777777" w:rsidR="001200E7" w:rsidRPr="0097548D" w:rsidRDefault="001200E7">
            <w:pPr>
              <w:pStyle w:val="ConsPlusNormal"/>
            </w:pPr>
          </w:p>
        </w:tc>
      </w:tr>
      <w:tr w:rsidR="001200E7" w:rsidRPr="0097548D" w14:paraId="66451773" w14:textId="77777777">
        <w:tc>
          <w:tcPr>
            <w:tcW w:w="2682" w:type="dxa"/>
            <w:gridSpan w:val="2"/>
          </w:tcPr>
          <w:p w14:paraId="772887D5" w14:textId="77777777" w:rsidR="001200E7" w:rsidRPr="0097548D" w:rsidRDefault="001200E7">
            <w:pPr>
              <w:pStyle w:val="ConsPlusNormal"/>
            </w:pPr>
            <w:r w:rsidRPr="0097548D">
              <w:t>Итого</w:t>
            </w:r>
          </w:p>
        </w:tc>
        <w:tc>
          <w:tcPr>
            <w:tcW w:w="1432" w:type="dxa"/>
          </w:tcPr>
          <w:p w14:paraId="68EFFA7A" w14:textId="77777777" w:rsidR="001200E7" w:rsidRPr="0097548D" w:rsidRDefault="001200E7">
            <w:pPr>
              <w:pStyle w:val="ConsPlusNormal"/>
              <w:jc w:val="center"/>
            </w:pPr>
            <w:r w:rsidRPr="0097548D">
              <w:t>x</w:t>
            </w:r>
          </w:p>
        </w:tc>
        <w:tc>
          <w:tcPr>
            <w:tcW w:w="1691" w:type="dxa"/>
          </w:tcPr>
          <w:p w14:paraId="5968FD26" w14:textId="77777777" w:rsidR="001200E7" w:rsidRPr="0097548D" w:rsidRDefault="001200E7">
            <w:pPr>
              <w:pStyle w:val="ConsPlusNormal"/>
              <w:jc w:val="center"/>
            </w:pPr>
            <w:r w:rsidRPr="0097548D">
              <w:t>x</w:t>
            </w:r>
          </w:p>
        </w:tc>
        <w:tc>
          <w:tcPr>
            <w:tcW w:w="1691" w:type="dxa"/>
          </w:tcPr>
          <w:p w14:paraId="2BC48B0C" w14:textId="77777777" w:rsidR="001200E7" w:rsidRPr="0097548D" w:rsidRDefault="001200E7">
            <w:pPr>
              <w:pStyle w:val="ConsPlusNormal"/>
            </w:pPr>
          </w:p>
        </w:tc>
        <w:tc>
          <w:tcPr>
            <w:tcW w:w="903" w:type="dxa"/>
          </w:tcPr>
          <w:p w14:paraId="2E1728F2" w14:textId="77777777" w:rsidR="001200E7" w:rsidRPr="0097548D" w:rsidRDefault="001200E7">
            <w:pPr>
              <w:pStyle w:val="ConsPlusNormal"/>
              <w:jc w:val="center"/>
            </w:pPr>
            <w:r w:rsidRPr="0097548D">
              <w:t>x</w:t>
            </w:r>
          </w:p>
        </w:tc>
        <w:tc>
          <w:tcPr>
            <w:tcW w:w="1134" w:type="dxa"/>
          </w:tcPr>
          <w:p w14:paraId="498AA0BC" w14:textId="77777777" w:rsidR="001200E7" w:rsidRPr="0097548D" w:rsidRDefault="001200E7">
            <w:pPr>
              <w:pStyle w:val="ConsPlusNormal"/>
            </w:pPr>
          </w:p>
        </w:tc>
      </w:tr>
    </w:tbl>
    <w:p w14:paraId="03A177BD" w14:textId="77777777" w:rsidR="001200E7" w:rsidRPr="0097548D" w:rsidRDefault="001200E7">
      <w:pPr>
        <w:pStyle w:val="ConsPlusNormal"/>
        <w:sectPr w:rsidR="001200E7" w:rsidRPr="0097548D">
          <w:pgSz w:w="16838" w:h="11905" w:orient="landscape"/>
          <w:pgMar w:top="1701" w:right="1134" w:bottom="850" w:left="1134" w:header="0" w:footer="0" w:gutter="0"/>
          <w:cols w:space="720"/>
          <w:titlePg/>
        </w:sectPr>
      </w:pPr>
    </w:p>
    <w:p w14:paraId="647B42C8" w14:textId="77777777" w:rsidR="001200E7" w:rsidRPr="0097548D" w:rsidRDefault="001200E7">
      <w:pPr>
        <w:pStyle w:val="ConsPlusNormal"/>
        <w:jc w:val="both"/>
      </w:pPr>
    </w:p>
    <w:p w14:paraId="67BDEA8A" w14:textId="77777777" w:rsidR="001200E7" w:rsidRPr="0097548D" w:rsidRDefault="001200E7">
      <w:pPr>
        <w:pStyle w:val="ConsPlusNormal"/>
        <w:ind w:firstLine="540"/>
        <w:jc w:val="both"/>
      </w:pPr>
      <w:r w:rsidRPr="0097548D">
        <w:t>--------------------------------</w:t>
      </w:r>
    </w:p>
    <w:p w14:paraId="7BDBA1F2" w14:textId="77777777" w:rsidR="001200E7" w:rsidRPr="0097548D" w:rsidRDefault="001200E7">
      <w:pPr>
        <w:pStyle w:val="ConsPlusNormal"/>
        <w:spacing w:before="220"/>
        <w:ind w:firstLine="540"/>
        <w:jc w:val="both"/>
      </w:pPr>
      <w:r w:rsidRPr="0097548D">
        <w:t>&lt;*&gt; 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сельскохозяйственного потребительского кооператива, не должен превышать 15 процентов всего объема продукции в стоимостном выражении, закупленной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субсидия.</w:t>
      </w:r>
    </w:p>
    <w:p w14:paraId="33E0BDBF" w14:textId="77777777" w:rsidR="001200E7" w:rsidRPr="0097548D" w:rsidRDefault="001200E7">
      <w:pPr>
        <w:pStyle w:val="ConsPlusNormal"/>
        <w:spacing w:before="220"/>
        <w:ind w:firstLine="540"/>
        <w:jc w:val="both"/>
      </w:pPr>
      <w:r w:rsidRPr="0097548D">
        <w:t>&lt;**&gt; 10 процентов затрат - если 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14:paraId="4FDC138A" w14:textId="77777777" w:rsidR="001200E7" w:rsidRPr="0097548D" w:rsidRDefault="001200E7">
      <w:pPr>
        <w:pStyle w:val="ConsPlusNormal"/>
        <w:spacing w:before="220"/>
        <w:ind w:firstLine="540"/>
        <w:jc w:val="both"/>
      </w:pPr>
      <w:r w:rsidRPr="0097548D">
        <w:t>12 процентов затрат - если 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Получателя,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14:paraId="48E67617" w14:textId="77777777" w:rsidR="001200E7" w:rsidRPr="0097548D" w:rsidRDefault="001200E7">
      <w:pPr>
        <w:pStyle w:val="ConsPlusNormal"/>
        <w:spacing w:before="220"/>
        <w:ind w:firstLine="540"/>
        <w:jc w:val="both"/>
      </w:pPr>
      <w:r w:rsidRPr="0097548D">
        <w:t>15 процентов затрат, но не более 20 млн рублей из расчета на одного Получателя - если 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Получателя,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14:paraId="4C4D2BD8" w14:textId="77777777" w:rsidR="001200E7" w:rsidRPr="0097548D" w:rsidRDefault="001200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61"/>
        <w:gridCol w:w="1645"/>
        <w:gridCol w:w="361"/>
        <w:gridCol w:w="2745"/>
      </w:tblGrid>
      <w:tr w:rsidR="0097548D" w:rsidRPr="0097548D" w14:paraId="29674A87" w14:textId="77777777">
        <w:tc>
          <w:tcPr>
            <w:tcW w:w="3912" w:type="dxa"/>
            <w:tcBorders>
              <w:top w:val="nil"/>
              <w:left w:val="nil"/>
              <w:bottom w:val="nil"/>
              <w:right w:val="nil"/>
            </w:tcBorders>
          </w:tcPr>
          <w:p w14:paraId="4797CEFE" w14:textId="77777777" w:rsidR="001200E7" w:rsidRPr="0097548D" w:rsidRDefault="001200E7">
            <w:pPr>
              <w:pStyle w:val="ConsPlusNormal"/>
            </w:pPr>
            <w:r w:rsidRPr="0097548D">
              <w:t>Руководитель</w:t>
            </w:r>
          </w:p>
        </w:tc>
        <w:tc>
          <w:tcPr>
            <w:tcW w:w="361" w:type="dxa"/>
            <w:tcBorders>
              <w:top w:val="nil"/>
              <w:left w:val="nil"/>
              <w:bottom w:val="nil"/>
              <w:right w:val="nil"/>
            </w:tcBorders>
          </w:tcPr>
          <w:p w14:paraId="25ECB1BA" w14:textId="77777777" w:rsidR="001200E7" w:rsidRPr="0097548D" w:rsidRDefault="001200E7">
            <w:pPr>
              <w:pStyle w:val="ConsPlusNormal"/>
            </w:pPr>
          </w:p>
        </w:tc>
        <w:tc>
          <w:tcPr>
            <w:tcW w:w="1645" w:type="dxa"/>
            <w:tcBorders>
              <w:top w:val="nil"/>
              <w:left w:val="nil"/>
              <w:bottom w:val="single" w:sz="4" w:space="0" w:color="auto"/>
              <w:right w:val="nil"/>
            </w:tcBorders>
          </w:tcPr>
          <w:p w14:paraId="046B030B" w14:textId="77777777" w:rsidR="001200E7" w:rsidRPr="0097548D" w:rsidRDefault="001200E7">
            <w:pPr>
              <w:pStyle w:val="ConsPlusNormal"/>
            </w:pPr>
          </w:p>
        </w:tc>
        <w:tc>
          <w:tcPr>
            <w:tcW w:w="361" w:type="dxa"/>
            <w:tcBorders>
              <w:top w:val="nil"/>
              <w:left w:val="nil"/>
              <w:bottom w:val="nil"/>
              <w:right w:val="nil"/>
            </w:tcBorders>
          </w:tcPr>
          <w:p w14:paraId="186061A4" w14:textId="77777777" w:rsidR="001200E7" w:rsidRPr="0097548D" w:rsidRDefault="001200E7">
            <w:pPr>
              <w:pStyle w:val="ConsPlusNormal"/>
            </w:pPr>
          </w:p>
        </w:tc>
        <w:tc>
          <w:tcPr>
            <w:tcW w:w="2745" w:type="dxa"/>
            <w:tcBorders>
              <w:top w:val="nil"/>
              <w:left w:val="nil"/>
              <w:bottom w:val="single" w:sz="4" w:space="0" w:color="auto"/>
              <w:right w:val="nil"/>
            </w:tcBorders>
          </w:tcPr>
          <w:p w14:paraId="448E7D3C" w14:textId="77777777" w:rsidR="001200E7" w:rsidRPr="0097548D" w:rsidRDefault="001200E7">
            <w:pPr>
              <w:pStyle w:val="ConsPlusNormal"/>
            </w:pPr>
          </w:p>
        </w:tc>
      </w:tr>
      <w:tr w:rsidR="001200E7" w:rsidRPr="0097548D" w14:paraId="0E1B2CC2" w14:textId="77777777">
        <w:tc>
          <w:tcPr>
            <w:tcW w:w="3912" w:type="dxa"/>
            <w:tcBorders>
              <w:top w:val="nil"/>
              <w:left w:val="nil"/>
              <w:bottom w:val="nil"/>
              <w:right w:val="nil"/>
            </w:tcBorders>
          </w:tcPr>
          <w:p w14:paraId="7AA2EDD0" w14:textId="77777777" w:rsidR="001200E7" w:rsidRPr="0097548D" w:rsidRDefault="001200E7">
            <w:pPr>
              <w:pStyle w:val="ConsPlusNormal"/>
            </w:pPr>
            <w:r w:rsidRPr="0097548D">
              <w:t>(наименование Получателя)</w:t>
            </w:r>
          </w:p>
        </w:tc>
        <w:tc>
          <w:tcPr>
            <w:tcW w:w="361" w:type="dxa"/>
            <w:tcBorders>
              <w:top w:val="nil"/>
              <w:left w:val="nil"/>
              <w:bottom w:val="nil"/>
              <w:right w:val="nil"/>
            </w:tcBorders>
          </w:tcPr>
          <w:p w14:paraId="578A3D6C" w14:textId="77777777" w:rsidR="001200E7" w:rsidRPr="0097548D" w:rsidRDefault="001200E7">
            <w:pPr>
              <w:pStyle w:val="ConsPlusNormal"/>
            </w:pPr>
          </w:p>
        </w:tc>
        <w:tc>
          <w:tcPr>
            <w:tcW w:w="1645" w:type="dxa"/>
            <w:tcBorders>
              <w:top w:val="single" w:sz="4" w:space="0" w:color="auto"/>
              <w:left w:val="nil"/>
              <w:bottom w:val="nil"/>
              <w:right w:val="nil"/>
            </w:tcBorders>
          </w:tcPr>
          <w:p w14:paraId="6D63319F" w14:textId="77777777" w:rsidR="001200E7" w:rsidRPr="0097548D" w:rsidRDefault="001200E7">
            <w:pPr>
              <w:pStyle w:val="ConsPlusNormal"/>
              <w:jc w:val="center"/>
            </w:pPr>
            <w:r w:rsidRPr="0097548D">
              <w:t>(подпись)</w:t>
            </w:r>
          </w:p>
        </w:tc>
        <w:tc>
          <w:tcPr>
            <w:tcW w:w="361" w:type="dxa"/>
            <w:tcBorders>
              <w:top w:val="nil"/>
              <w:left w:val="nil"/>
              <w:bottom w:val="nil"/>
              <w:right w:val="nil"/>
            </w:tcBorders>
          </w:tcPr>
          <w:p w14:paraId="1173955A" w14:textId="77777777" w:rsidR="001200E7" w:rsidRPr="0097548D" w:rsidRDefault="001200E7">
            <w:pPr>
              <w:pStyle w:val="ConsPlusNormal"/>
            </w:pPr>
          </w:p>
        </w:tc>
        <w:tc>
          <w:tcPr>
            <w:tcW w:w="2745" w:type="dxa"/>
            <w:tcBorders>
              <w:top w:val="single" w:sz="4" w:space="0" w:color="auto"/>
              <w:left w:val="nil"/>
              <w:bottom w:val="nil"/>
              <w:right w:val="nil"/>
            </w:tcBorders>
          </w:tcPr>
          <w:p w14:paraId="1A356973" w14:textId="77777777" w:rsidR="001200E7" w:rsidRPr="0097548D" w:rsidRDefault="001200E7">
            <w:pPr>
              <w:pStyle w:val="ConsPlusNormal"/>
              <w:jc w:val="center"/>
            </w:pPr>
            <w:r w:rsidRPr="0097548D">
              <w:t>(расшифровка подписи)</w:t>
            </w:r>
          </w:p>
        </w:tc>
      </w:tr>
    </w:tbl>
    <w:p w14:paraId="4390C8FF" w14:textId="77777777" w:rsidR="001200E7" w:rsidRPr="0097548D" w:rsidRDefault="001200E7">
      <w:pPr>
        <w:pStyle w:val="ConsPlusNormal"/>
        <w:jc w:val="both"/>
      </w:pPr>
    </w:p>
    <w:p w14:paraId="247BB328" w14:textId="77777777" w:rsidR="001200E7" w:rsidRPr="0097548D" w:rsidRDefault="001200E7">
      <w:pPr>
        <w:pStyle w:val="ConsPlusNormal"/>
        <w:ind w:firstLine="540"/>
        <w:jc w:val="both"/>
      </w:pPr>
      <w:r w:rsidRPr="0097548D">
        <w:t>"___"___________20 ___ г.</w:t>
      </w:r>
    </w:p>
    <w:p w14:paraId="3894DB2D" w14:textId="77777777" w:rsidR="001200E7" w:rsidRPr="0097548D" w:rsidRDefault="001200E7">
      <w:pPr>
        <w:pStyle w:val="ConsPlusNormal"/>
        <w:spacing w:before="220"/>
        <w:ind w:firstLine="540"/>
        <w:jc w:val="both"/>
      </w:pPr>
      <w:r w:rsidRPr="0097548D">
        <w:t>М.П. (при наличии).</w:t>
      </w:r>
    </w:p>
    <w:p w14:paraId="41A9186D" w14:textId="77777777" w:rsidR="001200E7" w:rsidRPr="0097548D" w:rsidRDefault="001200E7">
      <w:pPr>
        <w:pStyle w:val="ConsPlusNormal"/>
        <w:jc w:val="both"/>
      </w:pPr>
    </w:p>
    <w:p w14:paraId="0F1AE797" w14:textId="77777777" w:rsidR="001200E7" w:rsidRPr="0097548D" w:rsidRDefault="001200E7">
      <w:pPr>
        <w:pStyle w:val="ConsPlusNormal"/>
        <w:jc w:val="both"/>
      </w:pPr>
    </w:p>
    <w:p w14:paraId="1633451B" w14:textId="77777777" w:rsidR="001200E7" w:rsidRPr="0097548D" w:rsidRDefault="001200E7">
      <w:pPr>
        <w:pStyle w:val="ConsPlusNormal"/>
        <w:jc w:val="both"/>
      </w:pPr>
    </w:p>
    <w:p w14:paraId="47EEC798" w14:textId="77777777" w:rsidR="001200E7" w:rsidRPr="0097548D" w:rsidRDefault="001200E7">
      <w:pPr>
        <w:pStyle w:val="ConsPlusNormal"/>
        <w:jc w:val="both"/>
      </w:pPr>
    </w:p>
    <w:p w14:paraId="2E6BE132" w14:textId="77777777" w:rsidR="001200E7" w:rsidRPr="0097548D" w:rsidRDefault="001200E7">
      <w:pPr>
        <w:pStyle w:val="ConsPlusNormal"/>
        <w:jc w:val="both"/>
      </w:pPr>
    </w:p>
    <w:p w14:paraId="7BAAFFDF" w14:textId="77777777" w:rsidR="001200E7" w:rsidRPr="0097548D" w:rsidRDefault="001200E7">
      <w:pPr>
        <w:pStyle w:val="ConsPlusNormal"/>
        <w:jc w:val="right"/>
        <w:outlineLvl w:val="1"/>
      </w:pPr>
      <w:r w:rsidRPr="0097548D">
        <w:t>Приложение N 5</w:t>
      </w:r>
    </w:p>
    <w:p w14:paraId="6A26FD81" w14:textId="77777777" w:rsidR="001200E7" w:rsidRPr="0097548D" w:rsidRDefault="001200E7">
      <w:pPr>
        <w:pStyle w:val="ConsPlusNormal"/>
        <w:jc w:val="right"/>
      </w:pPr>
      <w:r w:rsidRPr="0097548D">
        <w:t>к Порядку</w:t>
      </w:r>
    </w:p>
    <w:p w14:paraId="74D8227D" w14:textId="77777777" w:rsidR="001200E7" w:rsidRPr="0097548D" w:rsidRDefault="001200E7">
      <w:pPr>
        <w:pStyle w:val="ConsPlusNormal"/>
        <w:jc w:val="right"/>
      </w:pPr>
      <w:r w:rsidRPr="0097548D">
        <w:t>предоставления субсидий сельскохозяйственным</w:t>
      </w:r>
    </w:p>
    <w:p w14:paraId="22B01371" w14:textId="77777777" w:rsidR="001200E7" w:rsidRPr="0097548D" w:rsidRDefault="001200E7">
      <w:pPr>
        <w:pStyle w:val="ConsPlusNormal"/>
        <w:jc w:val="right"/>
      </w:pPr>
      <w:r w:rsidRPr="0097548D">
        <w:t>потребительским кооперативам на возмещение части</w:t>
      </w:r>
    </w:p>
    <w:p w14:paraId="57E69D9B" w14:textId="77777777" w:rsidR="001200E7" w:rsidRPr="0097548D" w:rsidRDefault="001200E7">
      <w:pPr>
        <w:pStyle w:val="ConsPlusNormal"/>
        <w:jc w:val="right"/>
      </w:pPr>
      <w:r w:rsidRPr="0097548D">
        <w:t>понесенных в текущем финансовом году затрат</w:t>
      </w:r>
    </w:p>
    <w:p w14:paraId="45392F0E" w14:textId="77777777" w:rsidR="001200E7" w:rsidRPr="0097548D" w:rsidRDefault="001200E7">
      <w:pPr>
        <w:pStyle w:val="ConsPlusNormal"/>
        <w:jc w:val="both"/>
      </w:pPr>
    </w:p>
    <w:p w14:paraId="3DCF0D91" w14:textId="77777777" w:rsidR="001200E7" w:rsidRPr="0097548D" w:rsidRDefault="001200E7">
      <w:pPr>
        <w:pStyle w:val="ConsPlusNormal"/>
        <w:jc w:val="center"/>
      </w:pPr>
      <w:bookmarkStart w:id="25" w:name="P501"/>
      <w:bookmarkEnd w:id="25"/>
      <w:r w:rsidRPr="0097548D">
        <w:t>РАСЧЕТ</w:t>
      </w:r>
    </w:p>
    <w:p w14:paraId="4B485994" w14:textId="77777777" w:rsidR="001200E7" w:rsidRPr="0097548D" w:rsidRDefault="001200E7">
      <w:pPr>
        <w:pStyle w:val="ConsPlusNormal"/>
        <w:jc w:val="center"/>
      </w:pPr>
      <w:r w:rsidRPr="0097548D">
        <w:t>размера субсидии на возмещение части затрат, связанных</w:t>
      </w:r>
    </w:p>
    <w:p w14:paraId="31A15DCE" w14:textId="77777777" w:rsidR="001200E7" w:rsidRPr="0097548D" w:rsidRDefault="001200E7">
      <w:pPr>
        <w:pStyle w:val="ConsPlusNormal"/>
        <w:jc w:val="center"/>
      </w:pPr>
      <w:r w:rsidRPr="0097548D">
        <w:t>с уплатой лизинговых платежей за приобретенные в лизинг</w:t>
      </w:r>
    </w:p>
    <w:p w14:paraId="169875EA" w14:textId="77777777" w:rsidR="001200E7" w:rsidRPr="0097548D" w:rsidRDefault="001200E7">
      <w:pPr>
        <w:pStyle w:val="ConsPlusNormal"/>
        <w:jc w:val="center"/>
      </w:pPr>
      <w:r w:rsidRPr="0097548D">
        <w:t>объекты для организации хранения, переработки, упаковки,</w:t>
      </w:r>
    </w:p>
    <w:p w14:paraId="71F04FD2" w14:textId="77777777" w:rsidR="001200E7" w:rsidRPr="0097548D" w:rsidRDefault="001200E7">
      <w:pPr>
        <w:pStyle w:val="ConsPlusNormal"/>
        <w:jc w:val="center"/>
      </w:pPr>
      <w:r w:rsidRPr="0097548D">
        <w:lastRenderedPageBreak/>
        <w:t>маркировки и реализации сельскохозяйственной продукции,</w:t>
      </w:r>
    </w:p>
    <w:p w14:paraId="2B3325E0" w14:textId="77777777" w:rsidR="001200E7" w:rsidRPr="0097548D" w:rsidRDefault="001200E7">
      <w:pPr>
        <w:pStyle w:val="ConsPlusNormal"/>
        <w:jc w:val="center"/>
      </w:pPr>
      <w:r w:rsidRPr="0097548D">
        <w:t>а также оборудования для их комплектации</w:t>
      </w:r>
    </w:p>
    <w:p w14:paraId="6440BC25" w14:textId="77777777" w:rsidR="001200E7" w:rsidRPr="0097548D" w:rsidRDefault="001200E7">
      <w:pPr>
        <w:pStyle w:val="ConsPlusNormal"/>
        <w:jc w:val="center"/>
      </w:pPr>
      <w:r w:rsidRPr="0097548D">
        <w:t>_____________________________________________</w:t>
      </w:r>
    </w:p>
    <w:p w14:paraId="227EB302" w14:textId="77777777" w:rsidR="001200E7" w:rsidRPr="0097548D" w:rsidRDefault="001200E7">
      <w:pPr>
        <w:pStyle w:val="ConsPlusNormal"/>
        <w:jc w:val="center"/>
      </w:pPr>
      <w:r w:rsidRPr="0097548D">
        <w:t>(наименование получателя субсидии)</w:t>
      </w:r>
    </w:p>
    <w:p w14:paraId="71A605DA" w14:textId="77777777" w:rsidR="001200E7" w:rsidRPr="0097548D" w:rsidRDefault="001200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1"/>
        <w:gridCol w:w="1077"/>
        <w:gridCol w:w="1311"/>
        <w:gridCol w:w="1075"/>
        <w:gridCol w:w="1221"/>
        <w:gridCol w:w="2413"/>
      </w:tblGrid>
      <w:tr w:rsidR="0097548D" w:rsidRPr="0097548D" w14:paraId="141503C5" w14:textId="77777777">
        <w:tc>
          <w:tcPr>
            <w:tcW w:w="1931" w:type="dxa"/>
          </w:tcPr>
          <w:p w14:paraId="093B69E5" w14:textId="77777777" w:rsidR="001200E7" w:rsidRPr="0097548D" w:rsidRDefault="001200E7">
            <w:pPr>
              <w:pStyle w:val="ConsPlusNormal"/>
              <w:jc w:val="center"/>
            </w:pPr>
            <w:r w:rsidRPr="0097548D">
              <w:t>Наименование имущества</w:t>
            </w:r>
          </w:p>
        </w:tc>
        <w:tc>
          <w:tcPr>
            <w:tcW w:w="1077" w:type="dxa"/>
          </w:tcPr>
          <w:p w14:paraId="475A26AB" w14:textId="77777777" w:rsidR="001200E7" w:rsidRPr="0097548D" w:rsidRDefault="001200E7">
            <w:pPr>
              <w:pStyle w:val="ConsPlusNormal"/>
              <w:jc w:val="center"/>
            </w:pPr>
            <w:r w:rsidRPr="0097548D">
              <w:t>Единица измерения</w:t>
            </w:r>
          </w:p>
        </w:tc>
        <w:tc>
          <w:tcPr>
            <w:tcW w:w="1311" w:type="dxa"/>
          </w:tcPr>
          <w:p w14:paraId="688A5BF7" w14:textId="77777777" w:rsidR="001200E7" w:rsidRPr="0097548D" w:rsidRDefault="001200E7">
            <w:pPr>
              <w:pStyle w:val="ConsPlusNormal"/>
              <w:jc w:val="center"/>
            </w:pPr>
            <w:r w:rsidRPr="0097548D">
              <w:t>Количество</w:t>
            </w:r>
          </w:p>
        </w:tc>
        <w:tc>
          <w:tcPr>
            <w:tcW w:w="1075" w:type="dxa"/>
          </w:tcPr>
          <w:p w14:paraId="1EF6F783" w14:textId="77777777" w:rsidR="001200E7" w:rsidRPr="0097548D" w:rsidRDefault="001200E7">
            <w:pPr>
              <w:pStyle w:val="ConsPlusNormal"/>
              <w:jc w:val="center"/>
            </w:pPr>
            <w:r w:rsidRPr="0097548D">
              <w:t>Сумма затрат, руб.</w:t>
            </w:r>
          </w:p>
        </w:tc>
        <w:tc>
          <w:tcPr>
            <w:tcW w:w="1221" w:type="dxa"/>
          </w:tcPr>
          <w:p w14:paraId="03821BD5" w14:textId="77777777" w:rsidR="001200E7" w:rsidRPr="0097548D" w:rsidRDefault="001200E7">
            <w:pPr>
              <w:pStyle w:val="ConsPlusNormal"/>
              <w:jc w:val="center"/>
            </w:pPr>
            <w:r w:rsidRPr="0097548D">
              <w:t>Процент затрат, %</w:t>
            </w:r>
          </w:p>
        </w:tc>
        <w:tc>
          <w:tcPr>
            <w:tcW w:w="2413" w:type="dxa"/>
          </w:tcPr>
          <w:p w14:paraId="3172798B" w14:textId="77777777" w:rsidR="001200E7" w:rsidRPr="0097548D" w:rsidRDefault="001200E7">
            <w:pPr>
              <w:pStyle w:val="ConsPlusNormal"/>
              <w:jc w:val="center"/>
            </w:pPr>
            <w:r w:rsidRPr="0097548D">
              <w:t>Сумма причитающейся субсидии, руб. &lt;*&gt;</w:t>
            </w:r>
          </w:p>
          <w:p w14:paraId="0FADA80F" w14:textId="77777777" w:rsidR="001200E7" w:rsidRPr="0097548D" w:rsidRDefault="001200E7">
            <w:pPr>
              <w:pStyle w:val="ConsPlusNormal"/>
              <w:jc w:val="center"/>
            </w:pPr>
            <w:r w:rsidRPr="0097548D">
              <w:t>(гр. 6 = гр. 4 x гр. 5)</w:t>
            </w:r>
          </w:p>
        </w:tc>
      </w:tr>
      <w:tr w:rsidR="0097548D" w:rsidRPr="0097548D" w14:paraId="7DD19AD8" w14:textId="77777777">
        <w:tc>
          <w:tcPr>
            <w:tcW w:w="1931" w:type="dxa"/>
          </w:tcPr>
          <w:p w14:paraId="053E5883" w14:textId="77777777" w:rsidR="001200E7" w:rsidRPr="0097548D" w:rsidRDefault="001200E7">
            <w:pPr>
              <w:pStyle w:val="ConsPlusNormal"/>
              <w:jc w:val="center"/>
            </w:pPr>
            <w:r w:rsidRPr="0097548D">
              <w:t>1</w:t>
            </w:r>
          </w:p>
        </w:tc>
        <w:tc>
          <w:tcPr>
            <w:tcW w:w="1077" w:type="dxa"/>
          </w:tcPr>
          <w:p w14:paraId="43D6590E" w14:textId="77777777" w:rsidR="001200E7" w:rsidRPr="0097548D" w:rsidRDefault="001200E7">
            <w:pPr>
              <w:pStyle w:val="ConsPlusNormal"/>
              <w:jc w:val="center"/>
            </w:pPr>
            <w:r w:rsidRPr="0097548D">
              <w:t>2</w:t>
            </w:r>
          </w:p>
        </w:tc>
        <w:tc>
          <w:tcPr>
            <w:tcW w:w="1311" w:type="dxa"/>
          </w:tcPr>
          <w:p w14:paraId="11234229" w14:textId="77777777" w:rsidR="001200E7" w:rsidRPr="0097548D" w:rsidRDefault="001200E7">
            <w:pPr>
              <w:pStyle w:val="ConsPlusNormal"/>
              <w:jc w:val="center"/>
            </w:pPr>
            <w:r w:rsidRPr="0097548D">
              <w:t>3</w:t>
            </w:r>
          </w:p>
        </w:tc>
        <w:tc>
          <w:tcPr>
            <w:tcW w:w="1075" w:type="dxa"/>
          </w:tcPr>
          <w:p w14:paraId="10ADCABB" w14:textId="77777777" w:rsidR="001200E7" w:rsidRPr="0097548D" w:rsidRDefault="001200E7">
            <w:pPr>
              <w:pStyle w:val="ConsPlusNormal"/>
              <w:jc w:val="center"/>
            </w:pPr>
            <w:r w:rsidRPr="0097548D">
              <w:t>4</w:t>
            </w:r>
          </w:p>
        </w:tc>
        <w:tc>
          <w:tcPr>
            <w:tcW w:w="1221" w:type="dxa"/>
          </w:tcPr>
          <w:p w14:paraId="7647255F" w14:textId="77777777" w:rsidR="001200E7" w:rsidRPr="0097548D" w:rsidRDefault="001200E7">
            <w:pPr>
              <w:pStyle w:val="ConsPlusNormal"/>
              <w:jc w:val="center"/>
            </w:pPr>
            <w:r w:rsidRPr="0097548D">
              <w:t>5</w:t>
            </w:r>
          </w:p>
        </w:tc>
        <w:tc>
          <w:tcPr>
            <w:tcW w:w="2413" w:type="dxa"/>
          </w:tcPr>
          <w:p w14:paraId="2271AB9E" w14:textId="77777777" w:rsidR="001200E7" w:rsidRPr="0097548D" w:rsidRDefault="001200E7">
            <w:pPr>
              <w:pStyle w:val="ConsPlusNormal"/>
              <w:jc w:val="center"/>
            </w:pPr>
            <w:r w:rsidRPr="0097548D">
              <w:t>6</w:t>
            </w:r>
          </w:p>
        </w:tc>
      </w:tr>
      <w:tr w:rsidR="0097548D" w:rsidRPr="0097548D" w14:paraId="4A363B73" w14:textId="77777777">
        <w:tc>
          <w:tcPr>
            <w:tcW w:w="1931" w:type="dxa"/>
          </w:tcPr>
          <w:p w14:paraId="6D2E577D" w14:textId="77777777" w:rsidR="001200E7" w:rsidRPr="0097548D" w:rsidRDefault="001200E7">
            <w:pPr>
              <w:pStyle w:val="ConsPlusNormal"/>
            </w:pPr>
          </w:p>
        </w:tc>
        <w:tc>
          <w:tcPr>
            <w:tcW w:w="1077" w:type="dxa"/>
          </w:tcPr>
          <w:p w14:paraId="25DF3C8A" w14:textId="77777777" w:rsidR="001200E7" w:rsidRPr="0097548D" w:rsidRDefault="001200E7">
            <w:pPr>
              <w:pStyle w:val="ConsPlusNormal"/>
            </w:pPr>
          </w:p>
        </w:tc>
        <w:tc>
          <w:tcPr>
            <w:tcW w:w="1311" w:type="dxa"/>
          </w:tcPr>
          <w:p w14:paraId="002243CB" w14:textId="77777777" w:rsidR="001200E7" w:rsidRPr="0097548D" w:rsidRDefault="001200E7">
            <w:pPr>
              <w:pStyle w:val="ConsPlusNormal"/>
            </w:pPr>
          </w:p>
        </w:tc>
        <w:tc>
          <w:tcPr>
            <w:tcW w:w="1075" w:type="dxa"/>
          </w:tcPr>
          <w:p w14:paraId="3D8F6510" w14:textId="77777777" w:rsidR="001200E7" w:rsidRPr="0097548D" w:rsidRDefault="001200E7">
            <w:pPr>
              <w:pStyle w:val="ConsPlusNormal"/>
            </w:pPr>
          </w:p>
        </w:tc>
        <w:tc>
          <w:tcPr>
            <w:tcW w:w="1221" w:type="dxa"/>
          </w:tcPr>
          <w:p w14:paraId="4124F7FF" w14:textId="77777777" w:rsidR="001200E7" w:rsidRPr="0097548D" w:rsidRDefault="001200E7">
            <w:pPr>
              <w:pStyle w:val="ConsPlusNormal"/>
              <w:jc w:val="center"/>
            </w:pPr>
            <w:r w:rsidRPr="0097548D">
              <w:t>20</w:t>
            </w:r>
          </w:p>
        </w:tc>
        <w:tc>
          <w:tcPr>
            <w:tcW w:w="2413" w:type="dxa"/>
          </w:tcPr>
          <w:p w14:paraId="424ACA0D" w14:textId="77777777" w:rsidR="001200E7" w:rsidRPr="0097548D" w:rsidRDefault="001200E7">
            <w:pPr>
              <w:pStyle w:val="ConsPlusNormal"/>
            </w:pPr>
          </w:p>
        </w:tc>
      </w:tr>
      <w:tr w:rsidR="001200E7" w:rsidRPr="0097548D" w14:paraId="5D8F07E2" w14:textId="77777777">
        <w:tc>
          <w:tcPr>
            <w:tcW w:w="1931" w:type="dxa"/>
          </w:tcPr>
          <w:p w14:paraId="1D9385BE" w14:textId="77777777" w:rsidR="001200E7" w:rsidRPr="0097548D" w:rsidRDefault="001200E7">
            <w:pPr>
              <w:pStyle w:val="ConsPlusNormal"/>
            </w:pPr>
            <w:r w:rsidRPr="0097548D">
              <w:t>Итого</w:t>
            </w:r>
          </w:p>
        </w:tc>
        <w:tc>
          <w:tcPr>
            <w:tcW w:w="1077" w:type="dxa"/>
          </w:tcPr>
          <w:p w14:paraId="3F7E9121" w14:textId="77777777" w:rsidR="001200E7" w:rsidRPr="0097548D" w:rsidRDefault="001200E7">
            <w:pPr>
              <w:pStyle w:val="ConsPlusNormal"/>
              <w:jc w:val="center"/>
            </w:pPr>
            <w:r w:rsidRPr="0097548D">
              <w:t>x</w:t>
            </w:r>
          </w:p>
        </w:tc>
        <w:tc>
          <w:tcPr>
            <w:tcW w:w="1311" w:type="dxa"/>
          </w:tcPr>
          <w:p w14:paraId="75928749" w14:textId="77777777" w:rsidR="001200E7" w:rsidRPr="0097548D" w:rsidRDefault="001200E7">
            <w:pPr>
              <w:pStyle w:val="ConsPlusNormal"/>
            </w:pPr>
          </w:p>
        </w:tc>
        <w:tc>
          <w:tcPr>
            <w:tcW w:w="1075" w:type="dxa"/>
          </w:tcPr>
          <w:p w14:paraId="115CF5BB" w14:textId="77777777" w:rsidR="001200E7" w:rsidRPr="0097548D" w:rsidRDefault="001200E7">
            <w:pPr>
              <w:pStyle w:val="ConsPlusNormal"/>
              <w:jc w:val="center"/>
            </w:pPr>
            <w:r w:rsidRPr="0097548D">
              <w:t>x</w:t>
            </w:r>
          </w:p>
        </w:tc>
        <w:tc>
          <w:tcPr>
            <w:tcW w:w="1221" w:type="dxa"/>
          </w:tcPr>
          <w:p w14:paraId="364BC44D" w14:textId="77777777" w:rsidR="001200E7" w:rsidRPr="0097548D" w:rsidRDefault="001200E7">
            <w:pPr>
              <w:pStyle w:val="ConsPlusNormal"/>
              <w:jc w:val="center"/>
            </w:pPr>
            <w:r w:rsidRPr="0097548D">
              <w:t>x</w:t>
            </w:r>
          </w:p>
        </w:tc>
        <w:tc>
          <w:tcPr>
            <w:tcW w:w="2413" w:type="dxa"/>
          </w:tcPr>
          <w:p w14:paraId="13B68EC0" w14:textId="77777777" w:rsidR="001200E7" w:rsidRPr="0097548D" w:rsidRDefault="001200E7">
            <w:pPr>
              <w:pStyle w:val="ConsPlusNormal"/>
            </w:pPr>
          </w:p>
        </w:tc>
      </w:tr>
    </w:tbl>
    <w:p w14:paraId="532E426A" w14:textId="77777777" w:rsidR="001200E7" w:rsidRPr="0097548D" w:rsidRDefault="001200E7">
      <w:pPr>
        <w:pStyle w:val="ConsPlusNormal"/>
        <w:jc w:val="both"/>
      </w:pPr>
    </w:p>
    <w:p w14:paraId="30B6CA21" w14:textId="77777777" w:rsidR="001200E7" w:rsidRPr="0097548D" w:rsidRDefault="001200E7">
      <w:pPr>
        <w:pStyle w:val="ConsPlusNormal"/>
        <w:ind w:firstLine="540"/>
        <w:jc w:val="both"/>
      </w:pPr>
      <w:r w:rsidRPr="0097548D">
        <w:t>--------------------------------</w:t>
      </w:r>
    </w:p>
    <w:p w14:paraId="6F7523DC" w14:textId="77777777" w:rsidR="001200E7" w:rsidRPr="0097548D" w:rsidRDefault="001200E7">
      <w:pPr>
        <w:pStyle w:val="ConsPlusNormal"/>
        <w:spacing w:before="220"/>
        <w:ind w:firstLine="540"/>
        <w:jc w:val="both"/>
      </w:pPr>
      <w:r w:rsidRPr="0097548D">
        <w:t>&lt;*&gt; Не более 5 млн рублей из расчета на один сельскохозяйственный потребительский кооператив.</w:t>
      </w:r>
    </w:p>
    <w:p w14:paraId="7BEDA0E2" w14:textId="77777777" w:rsidR="001200E7" w:rsidRPr="0097548D" w:rsidRDefault="001200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61"/>
        <w:gridCol w:w="1645"/>
        <w:gridCol w:w="361"/>
        <w:gridCol w:w="2731"/>
      </w:tblGrid>
      <w:tr w:rsidR="0097548D" w:rsidRPr="0097548D" w14:paraId="55939F4C" w14:textId="77777777">
        <w:tc>
          <w:tcPr>
            <w:tcW w:w="3912" w:type="dxa"/>
            <w:tcBorders>
              <w:top w:val="nil"/>
              <w:left w:val="nil"/>
              <w:bottom w:val="nil"/>
              <w:right w:val="nil"/>
            </w:tcBorders>
          </w:tcPr>
          <w:p w14:paraId="664208F1" w14:textId="77777777" w:rsidR="001200E7" w:rsidRPr="0097548D" w:rsidRDefault="001200E7">
            <w:pPr>
              <w:pStyle w:val="ConsPlusNormal"/>
            </w:pPr>
            <w:r w:rsidRPr="0097548D">
              <w:t>Руководитель</w:t>
            </w:r>
          </w:p>
        </w:tc>
        <w:tc>
          <w:tcPr>
            <w:tcW w:w="361" w:type="dxa"/>
            <w:tcBorders>
              <w:top w:val="nil"/>
              <w:left w:val="nil"/>
              <w:bottom w:val="nil"/>
              <w:right w:val="nil"/>
            </w:tcBorders>
          </w:tcPr>
          <w:p w14:paraId="0E5DF5B9" w14:textId="77777777" w:rsidR="001200E7" w:rsidRPr="0097548D" w:rsidRDefault="001200E7">
            <w:pPr>
              <w:pStyle w:val="ConsPlusNormal"/>
            </w:pPr>
          </w:p>
        </w:tc>
        <w:tc>
          <w:tcPr>
            <w:tcW w:w="1645" w:type="dxa"/>
            <w:tcBorders>
              <w:top w:val="nil"/>
              <w:left w:val="nil"/>
              <w:bottom w:val="single" w:sz="4" w:space="0" w:color="auto"/>
              <w:right w:val="nil"/>
            </w:tcBorders>
          </w:tcPr>
          <w:p w14:paraId="45A86A76" w14:textId="77777777" w:rsidR="001200E7" w:rsidRPr="0097548D" w:rsidRDefault="001200E7">
            <w:pPr>
              <w:pStyle w:val="ConsPlusNormal"/>
            </w:pPr>
          </w:p>
        </w:tc>
        <w:tc>
          <w:tcPr>
            <w:tcW w:w="361" w:type="dxa"/>
            <w:tcBorders>
              <w:top w:val="nil"/>
              <w:left w:val="nil"/>
              <w:bottom w:val="nil"/>
              <w:right w:val="nil"/>
            </w:tcBorders>
          </w:tcPr>
          <w:p w14:paraId="690909CE" w14:textId="77777777" w:rsidR="001200E7" w:rsidRPr="0097548D" w:rsidRDefault="001200E7">
            <w:pPr>
              <w:pStyle w:val="ConsPlusNormal"/>
            </w:pPr>
          </w:p>
        </w:tc>
        <w:tc>
          <w:tcPr>
            <w:tcW w:w="2731" w:type="dxa"/>
            <w:tcBorders>
              <w:top w:val="nil"/>
              <w:left w:val="nil"/>
              <w:bottom w:val="single" w:sz="4" w:space="0" w:color="auto"/>
              <w:right w:val="nil"/>
            </w:tcBorders>
          </w:tcPr>
          <w:p w14:paraId="1ACA14FB" w14:textId="77777777" w:rsidR="001200E7" w:rsidRPr="0097548D" w:rsidRDefault="001200E7">
            <w:pPr>
              <w:pStyle w:val="ConsPlusNormal"/>
            </w:pPr>
          </w:p>
        </w:tc>
      </w:tr>
      <w:tr w:rsidR="001200E7" w:rsidRPr="0097548D" w14:paraId="1D5572AF" w14:textId="77777777">
        <w:tc>
          <w:tcPr>
            <w:tcW w:w="3912" w:type="dxa"/>
            <w:tcBorders>
              <w:top w:val="nil"/>
              <w:left w:val="nil"/>
              <w:bottom w:val="nil"/>
              <w:right w:val="nil"/>
            </w:tcBorders>
          </w:tcPr>
          <w:p w14:paraId="1B5316B4" w14:textId="77777777" w:rsidR="001200E7" w:rsidRPr="0097548D" w:rsidRDefault="001200E7">
            <w:pPr>
              <w:pStyle w:val="ConsPlusNormal"/>
            </w:pPr>
            <w:r w:rsidRPr="0097548D">
              <w:t>(наименование Получателя)</w:t>
            </w:r>
          </w:p>
        </w:tc>
        <w:tc>
          <w:tcPr>
            <w:tcW w:w="361" w:type="dxa"/>
            <w:tcBorders>
              <w:top w:val="nil"/>
              <w:left w:val="nil"/>
              <w:bottom w:val="nil"/>
              <w:right w:val="nil"/>
            </w:tcBorders>
          </w:tcPr>
          <w:p w14:paraId="5D9AC70A" w14:textId="77777777" w:rsidR="001200E7" w:rsidRPr="0097548D" w:rsidRDefault="001200E7">
            <w:pPr>
              <w:pStyle w:val="ConsPlusNormal"/>
            </w:pPr>
          </w:p>
        </w:tc>
        <w:tc>
          <w:tcPr>
            <w:tcW w:w="1645" w:type="dxa"/>
            <w:tcBorders>
              <w:top w:val="single" w:sz="4" w:space="0" w:color="auto"/>
              <w:left w:val="nil"/>
              <w:bottom w:val="nil"/>
              <w:right w:val="nil"/>
            </w:tcBorders>
          </w:tcPr>
          <w:p w14:paraId="15D2A7B2" w14:textId="77777777" w:rsidR="001200E7" w:rsidRPr="0097548D" w:rsidRDefault="001200E7">
            <w:pPr>
              <w:pStyle w:val="ConsPlusNormal"/>
              <w:jc w:val="center"/>
            </w:pPr>
            <w:r w:rsidRPr="0097548D">
              <w:t>(подпись)</w:t>
            </w:r>
          </w:p>
        </w:tc>
        <w:tc>
          <w:tcPr>
            <w:tcW w:w="361" w:type="dxa"/>
            <w:tcBorders>
              <w:top w:val="nil"/>
              <w:left w:val="nil"/>
              <w:bottom w:val="nil"/>
              <w:right w:val="nil"/>
            </w:tcBorders>
          </w:tcPr>
          <w:p w14:paraId="4D782211" w14:textId="77777777" w:rsidR="001200E7" w:rsidRPr="0097548D" w:rsidRDefault="001200E7">
            <w:pPr>
              <w:pStyle w:val="ConsPlusNormal"/>
            </w:pPr>
          </w:p>
        </w:tc>
        <w:tc>
          <w:tcPr>
            <w:tcW w:w="2731" w:type="dxa"/>
            <w:tcBorders>
              <w:top w:val="single" w:sz="4" w:space="0" w:color="auto"/>
              <w:left w:val="nil"/>
              <w:bottom w:val="nil"/>
              <w:right w:val="nil"/>
            </w:tcBorders>
          </w:tcPr>
          <w:p w14:paraId="14BFCE2E" w14:textId="77777777" w:rsidR="001200E7" w:rsidRPr="0097548D" w:rsidRDefault="001200E7">
            <w:pPr>
              <w:pStyle w:val="ConsPlusNormal"/>
              <w:jc w:val="center"/>
            </w:pPr>
            <w:r w:rsidRPr="0097548D">
              <w:t>(расшифровка подписи)</w:t>
            </w:r>
          </w:p>
        </w:tc>
      </w:tr>
    </w:tbl>
    <w:p w14:paraId="721D7159" w14:textId="77777777" w:rsidR="001200E7" w:rsidRPr="0097548D" w:rsidRDefault="001200E7">
      <w:pPr>
        <w:pStyle w:val="ConsPlusNormal"/>
        <w:jc w:val="both"/>
      </w:pPr>
    </w:p>
    <w:p w14:paraId="6E925200" w14:textId="77777777" w:rsidR="001200E7" w:rsidRPr="0097548D" w:rsidRDefault="001200E7">
      <w:pPr>
        <w:pStyle w:val="ConsPlusNormal"/>
        <w:ind w:firstLine="540"/>
        <w:jc w:val="both"/>
      </w:pPr>
      <w:r w:rsidRPr="0097548D">
        <w:t>"___"___________20 ___ г.</w:t>
      </w:r>
    </w:p>
    <w:p w14:paraId="7E60AEC6" w14:textId="77777777" w:rsidR="001200E7" w:rsidRPr="0097548D" w:rsidRDefault="001200E7">
      <w:pPr>
        <w:pStyle w:val="ConsPlusNormal"/>
        <w:spacing w:before="220"/>
        <w:ind w:firstLine="540"/>
        <w:jc w:val="both"/>
      </w:pPr>
      <w:r w:rsidRPr="0097548D">
        <w:t>М.П. (при наличии).</w:t>
      </w:r>
    </w:p>
    <w:p w14:paraId="5E1DEDF8" w14:textId="77777777" w:rsidR="001200E7" w:rsidRPr="0097548D" w:rsidRDefault="001200E7">
      <w:pPr>
        <w:pStyle w:val="ConsPlusNormal"/>
        <w:jc w:val="both"/>
      </w:pPr>
    </w:p>
    <w:p w14:paraId="3D3F2FAA" w14:textId="77777777" w:rsidR="001200E7" w:rsidRPr="0097548D" w:rsidRDefault="001200E7">
      <w:pPr>
        <w:pStyle w:val="ConsPlusNormal"/>
        <w:jc w:val="both"/>
      </w:pPr>
    </w:p>
    <w:p w14:paraId="3C146E2A" w14:textId="77777777" w:rsidR="001200E7" w:rsidRPr="0097548D" w:rsidRDefault="001200E7">
      <w:pPr>
        <w:pStyle w:val="ConsPlusNormal"/>
        <w:jc w:val="both"/>
      </w:pPr>
    </w:p>
    <w:p w14:paraId="76D32030" w14:textId="77777777" w:rsidR="001200E7" w:rsidRPr="0097548D" w:rsidRDefault="001200E7">
      <w:pPr>
        <w:pStyle w:val="ConsPlusNormal"/>
        <w:jc w:val="both"/>
      </w:pPr>
    </w:p>
    <w:p w14:paraId="1C86D6F6" w14:textId="77777777" w:rsidR="001200E7" w:rsidRPr="0097548D" w:rsidRDefault="001200E7">
      <w:pPr>
        <w:pStyle w:val="ConsPlusNormal"/>
        <w:jc w:val="both"/>
      </w:pPr>
    </w:p>
    <w:p w14:paraId="7BF16937" w14:textId="77777777" w:rsidR="001200E7" w:rsidRPr="0097548D" w:rsidRDefault="001200E7">
      <w:pPr>
        <w:pStyle w:val="ConsPlusNormal"/>
        <w:jc w:val="right"/>
        <w:outlineLvl w:val="1"/>
      </w:pPr>
      <w:r w:rsidRPr="0097548D">
        <w:t>Приложение N 6</w:t>
      </w:r>
    </w:p>
    <w:p w14:paraId="775E589D" w14:textId="77777777" w:rsidR="001200E7" w:rsidRPr="0097548D" w:rsidRDefault="001200E7">
      <w:pPr>
        <w:pStyle w:val="ConsPlusNormal"/>
        <w:jc w:val="right"/>
      </w:pPr>
      <w:r w:rsidRPr="0097548D">
        <w:t>к Порядку</w:t>
      </w:r>
    </w:p>
    <w:p w14:paraId="797A8621" w14:textId="77777777" w:rsidR="001200E7" w:rsidRPr="0097548D" w:rsidRDefault="001200E7">
      <w:pPr>
        <w:pStyle w:val="ConsPlusNormal"/>
        <w:jc w:val="right"/>
      </w:pPr>
      <w:r w:rsidRPr="0097548D">
        <w:t>предоставления субсидий сельскохозяйственным</w:t>
      </w:r>
    </w:p>
    <w:p w14:paraId="6C788D02" w14:textId="77777777" w:rsidR="001200E7" w:rsidRPr="0097548D" w:rsidRDefault="001200E7">
      <w:pPr>
        <w:pStyle w:val="ConsPlusNormal"/>
        <w:jc w:val="right"/>
      </w:pPr>
      <w:r w:rsidRPr="0097548D">
        <w:t>потребительским кооперативам на возмещение</w:t>
      </w:r>
    </w:p>
    <w:p w14:paraId="67C66AA7" w14:textId="77777777" w:rsidR="001200E7" w:rsidRPr="0097548D" w:rsidRDefault="001200E7">
      <w:pPr>
        <w:pStyle w:val="ConsPlusNormal"/>
        <w:jc w:val="right"/>
      </w:pPr>
      <w:r w:rsidRPr="0097548D">
        <w:t>части понесенных в текущем финансовом году затрат</w:t>
      </w:r>
    </w:p>
    <w:p w14:paraId="41F67C48" w14:textId="77777777" w:rsidR="001200E7" w:rsidRPr="0097548D" w:rsidRDefault="001200E7">
      <w:pPr>
        <w:pStyle w:val="ConsPlusNormal"/>
        <w:jc w:val="both"/>
      </w:pPr>
    </w:p>
    <w:p w14:paraId="280ABA69" w14:textId="77777777" w:rsidR="001200E7" w:rsidRPr="0097548D" w:rsidRDefault="001200E7">
      <w:pPr>
        <w:pStyle w:val="ConsPlusNormal"/>
        <w:jc w:val="right"/>
      </w:pPr>
      <w:r w:rsidRPr="0097548D">
        <w:t>(на бланке Получателя, при наличии)</w:t>
      </w:r>
    </w:p>
    <w:p w14:paraId="3E9E2955" w14:textId="77777777" w:rsidR="001200E7" w:rsidRPr="0097548D" w:rsidRDefault="001200E7">
      <w:pPr>
        <w:pStyle w:val="ConsPlusNormal"/>
        <w:jc w:val="both"/>
      </w:pPr>
    </w:p>
    <w:p w14:paraId="54A47DE4" w14:textId="77777777" w:rsidR="001200E7" w:rsidRPr="0097548D" w:rsidRDefault="001200E7">
      <w:pPr>
        <w:pStyle w:val="ConsPlusNormal"/>
        <w:jc w:val="center"/>
      </w:pPr>
      <w:bookmarkStart w:id="26" w:name="P565"/>
      <w:bookmarkEnd w:id="26"/>
      <w:r w:rsidRPr="0097548D">
        <w:t>Заявление</w:t>
      </w:r>
    </w:p>
    <w:p w14:paraId="457E6FC4" w14:textId="77777777" w:rsidR="001200E7" w:rsidRPr="0097548D" w:rsidRDefault="001200E7">
      <w:pPr>
        <w:pStyle w:val="ConsPlusNormal"/>
        <w:jc w:val="center"/>
      </w:pPr>
      <w:r w:rsidRPr="0097548D">
        <w:t>_______________________________________________________</w:t>
      </w:r>
    </w:p>
    <w:p w14:paraId="1E92872D" w14:textId="77777777" w:rsidR="001200E7" w:rsidRPr="0097548D" w:rsidRDefault="001200E7">
      <w:pPr>
        <w:pStyle w:val="ConsPlusNormal"/>
        <w:jc w:val="center"/>
      </w:pPr>
      <w:r w:rsidRPr="0097548D">
        <w:t>(наименование Получателя)</w:t>
      </w:r>
    </w:p>
    <w:p w14:paraId="76587C12" w14:textId="77777777" w:rsidR="001200E7" w:rsidRPr="0097548D" w:rsidRDefault="001200E7">
      <w:pPr>
        <w:pStyle w:val="ConsPlusNormal"/>
        <w:jc w:val="both"/>
      </w:pPr>
    </w:p>
    <w:p w14:paraId="3B9CBD9E" w14:textId="53ED0445" w:rsidR="001200E7" w:rsidRPr="0097548D" w:rsidRDefault="001200E7">
      <w:pPr>
        <w:pStyle w:val="ConsPlusNormal"/>
        <w:ind w:firstLine="540"/>
        <w:jc w:val="both"/>
      </w:pPr>
      <w:r w:rsidRPr="0097548D">
        <w:t>Соответствие категории отбора, определенной пунктом 1.3 Порядка предоставления субсидий сельскохозяйственным потребительским кооперативам на возмещение части понесенных в текущем финансовом году затрат, подтверждаю.</w:t>
      </w:r>
    </w:p>
    <w:p w14:paraId="072332A4" w14:textId="77777777" w:rsidR="001200E7" w:rsidRPr="0097548D" w:rsidRDefault="001200E7">
      <w:pPr>
        <w:pStyle w:val="ConsPlusNormal"/>
        <w:spacing w:before="220"/>
        <w:ind w:firstLine="540"/>
        <w:jc w:val="both"/>
      </w:pPr>
      <w:r w:rsidRPr="0097548D">
        <w:t>Даю обязательство о достижении в году предоставления субсидии значения результата предоставления субсидии и характеристики результата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w:t>
      </w:r>
    </w:p>
    <w:p w14:paraId="6C5A61B1" w14:textId="77777777" w:rsidR="001200E7" w:rsidRPr="0097548D" w:rsidRDefault="001200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61"/>
        <w:gridCol w:w="1645"/>
        <w:gridCol w:w="361"/>
        <w:gridCol w:w="2731"/>
      </w:tblGrid>
      <w:tr w:rsidR="0097548D" w:rsidRPr="0097548D" w14:paraId="17CC6A52" w14:textId="77777777">
        <w:tc>
          <w:tcPr>
            <w:tcW w:w="3912" w:type="dxa"/>
            <w:tcBorders>
              <w:top w:val="nil"/>
              <w:left w:val="nil"/>
              <w:bottom w:val="nil"/>
              <w:right w:val="nil"/>
            </w:tcBorders>
          </w:tcPr>
          <w:p w14:paraId="6262B245" w14:textId="77777777" w:rsidR="001200E7" w:rsidRPr="0097548D" w:rsidRDefault="001200E7">
            <w:pPr>
              <w:pStyle w:val="ConsPlusNormal"/>
            </w:pPr>
            <w:r w:rsidRPr="0097548D">
              <w:lastRenderedPageBreak/>
              <w:t>Руководитель</w:t>
            </w:r>
          </w:p>
        </w:tc>
        <w:tc>
          <w:tcPr>
            <w:tcW w:w="361" w:type="dxa"/>
            <w:tcBorders>
              <w:top w:val="nil"/>
              <w:left w:val="nil"/>
              <w:bottom w:val="nil"/>
              <w:right w:val="nil"/>
            </w:tcBorders>
          </w:tcPr>
          <w:p w14:paraId="7F5DDB5A" w14:textId="77777777" w:rsidR="001200E7" w:rsidRPr="0097548D" w:rsidRDefault="001200E7">
            <w:pPr>
              <w:pStyle w:val="ConsPlusNormal"/>
            </w:pPr>
          </w:p>
        </w:tc>
        <w:tc>
          <w:tcPr>
            <w:tcW w:w="1645" w:type="dxa"/>
            <w:tcBorders>
              <w:top w:val="nil"/>
              <w:left w:val="nil"/>
              <w:bottom w:val="single" w:sz="4" w:space="0" w:color="auto"/>
              <w:right w:val="nil"/>
            </w:tcBorders>
          </w:tcPr>
          <w:p w14:paraId="4EB5072D" w14:textId="77777777" w:rsidR="001200E7" w:rsidRPr="0097548D" w:rsidRDefault="001200E7">
            <w:pPr>
              <w:pStyle w:val="ConsPlusNormal"/>
            </w:pPr>
          </w:p>
        </w:tc>
        <w:tc>
          <w:tcPr>
            <w:tcW w:w="361" w:type="dxa"/>
            <w:tcBorders>
              <w:top w:val="nil"/>
              <w:left w:val="nil"/>
              <w:bottom w:val="nil"/>
              <w:right w:val="nil"/>
            </w:tcBorders>
          </w:tcPr>
          <w:p w14:paraId="11E13061" w14:textId="77777777" w:rsidR="001200E7" w:rsidRPr="0097548D" w:rsidRDefault="001200E7">
            <w:pPr>
              <w:pStyle w:val="ConsPlusNormal"/>
            </w:pPr>
          </w:p>
        </w:tc>
        <w:tc>
          <w:tcPr>
            <w:tcW w:w="2731" w:type="dxa"/>
            <w:tcBorders>
              <w:top w:val="nil"/>
              <w:left w:val="nil"/>
              <w:bottom w:val="single" w:sz="4" w:space="0" w:color="auto"/>
              <w:right w:val="nil"/>
            </w:tcBorders>
          </w:tcPr>
          <w:p w14:paraId="0709A35A" w14:textId="77777777" w:rsidR="001200E7" w:rsidRPr="0097548D" w:rsidRDefault="001200E7">
            <w:pPr>
              <w:pStyle w:val="ConsPlusNormal"/>
            </w:pPr>
          </w:p>
        </w:tc>
      </w:tr>
      <w:tr w:rsidR="001200E7" w:rsidRPr="0097548D" w14:paraId="6DE06207" w14:textId="77777777">
        <w:tc>
          <w:tcPr>
            <w:tcW w:w="3912" w:type="dxa"/>
            <w:tcBorders>
              <w:top w:val="nil"/>
              <w:left w:val="nil"/>
              <w:bottom w:val="nil"/>
              <w:right w:val="nil"/>
            </w:tcBorders>
          </w:tcPr>
          <w:p w14:paraId="18178F3A" w14:textId="77777777" w:rsidR="001200E7" w:rsidRPr="0097548D" w:rsidRDefault="001200E7">
            <w:pPr>
              <w:pStyle w:val="ConsPlusNormal"/>
            </w:pPr>
            <w:r w:rsidRPr="0097548D">
              <w:t>(наименование Получателя)</w:t>
            </w:r>
          </w:p>
        </w:tc>
        <w:tc>
          <w:tcPr>
            <w:tcW w:w="361" w:type="dxa"/>
            <w:tcBorders>
              <w:top w:val="nil"/>
              <w:left w:val="nil"/>
              <w:bottom w:val="nil"/>
              <w:right w:val="nil"/>
            </w:tcBorders>
          </w:tcPr>
          <w:p w14:paraId="5ADE69D4" w14:textId="77777777" w:rsidR="001200E7" w:rsidRPr="0097548D" w:rsidRDefault="001200E7">
            <w:pPr>
              <w:pStyle w:val="ConsPlusNormal"/>
            </w:pPr>
          </w:p>
        </w:tc>
        <w:tc>
          <w:tcPr>
            <w:tcW w:w="1645" w:type="dxa"/>
            <w:tcBorders>
              <w:top w:val="single" w:sz="4" w:space="0" w:color="auto"/>
              <w:left w:val="nil"/>
              <w:bottom w:val="nil"/>
              <w:right w:val="nil"/>
            </w:tcBorders>
          </w:tcPr>
          <w:p w14:paraId="218EC7FA" w14:textId="77777777" w:rsidR="001200E7" w:rsidRPr="0097548D" w:rsidRDefault="001200E7">
            <w:pPr>
              <w:pStyle w:val="ConsPlusNormal"/>
              <w:jc w:val="center"/>
            </w:pPr>
            <w:r w:rsidRPr="0097548D">
              <w:t>(подпись)</w:t>
            </w:r>
          </w:p>
        </w:tc>
        <w:tc>
          <w:tcPr>
            <w:tcW w:w="361" w:type="dxa"/>
            <w:tcBorders>
              <w:top w:val="nil"/>
              <w:left w:val="nil"/>
              <w:bottom w:val="nil"/>
              <w:right w:val="nil"/>
            </w:tcBorders>
          </w:tcPr>
          <w:p w14:paraId="7D9A931D" w14:textId="77777777" w:rsidR="001200E7" w:rsidRPr="0097548D" w:rsidRDefault="001200E7">
            <w:pPr>
              <w:pStyle w:val="ConsPlusNormal"/>
            </w:pPr>
          </w:p>
        </w:tc>
        <w:tc>
          <w:tcPr>
            <w:tcW w:w="2731" w:type="dxa"/>
            <w:tcBorders>
              <w:top w:val="single" w:sz="4" w:space="0" w:color="auto"/>
              <w:left w:val="nil"/>
              <w:bottom w:val="nil"/>
              <w:right w:val="nil"/>
            </w:tcBorders>
          </w:tcPr>
          <w:p w14:paraId="2E0AC2D0" w14:textId="77777777" w:rsidR="001200E7" w:rsidRPr="0097548D" w:rsidRDefault="001200E7">
            <w:pPr>
              <w:pStyle w:val="ConsPlusNormal"/>
              <w:jc w:val="center"/>
            </w:pPr>
            <w:r w:rsidRPr="0097548D">
              <w:t>(расшифровка подписи)</w:t>
            </w:r>
          </w:p>
        </w:tc>
      </w:tr>
    </w:tbl>
    <w:p w14:paraId="541D96C9" w14:textId="77777777" w:rsidR="001200E7" w:rsidRPr="0097548D" w:rsidRDefault="001200E7">
      <w:pPr>
        <w:pStyle w:val="ConsPlusNormal"/>
        <w:jc w:val="both"/>
      </w:pPr>
    </w:p>
    <w:p w14:paraId="0E2E7AC2" w14:textId="77777777" w:rsidR="001200E7" w:rsidRPr="0097548D" w:rsidRDefault="001200E7">
      <w:pPr>
        <w:pStyle w:val="ConsPlusNormal"/>
        <w:ind w:firstLine="540"/>
        <w:jc w:val="both"/>
      </w:pPr>
      <w:r w:rsidRPr="0097548D">
        <w:t>"___"___________20 ___ г.</w:t>
      </w:r>
    </w:p>
    <w:p w14:paraId="282820DF" w14:textId="77777777" w:rsidR="001200E7" w:rsidRPr="0097548D" w:rsidRDefault="001200E7">
      <w:pPr>
        <w:pStyle w:val="ConsPlusNormal"/>
        <w:spacing w:before="220"/>
        <w:ind w:firstLine="540"/>
        <w:jc w:val="both"/>
      </w:pPr>
      <w:r w:rsidRPr="0097548D">
        <w:t>М.П. (при наличии).</w:t>
      </w:r>
    </w:p>
    <w:p w14:paraId="2681CDED" w14:textId="77777777" w:rsidR="001200E7" w:rsidRPr="0097548D" w:rsidRDefault="001200E7">
      <w:pPr>
        <w:pStyle w:val="ConsPlusNormal"/>
        <w:jc w:val="both"/>
      </w:pPr>
    </w:p>
    <w:p w14:paraId="5CC5B870" w14:textId="77777777" w:rsidR="001200E7" w:rsidRPr="0097548D" w:rsidRDefault="001200E7">
      <w:pPr>
        <w:pStyle w:val="ConsPlusNormal"/>
        <w:jc w:val="both"/>
      </w:pPr>
    </w:p>
    <w:p w14:paraId="28419B7F" w14:textId="77777777" w:rsidR="001200E7" w:rsidRPr="0097548D" w:rsidRDefault="001200E7">
      <w:pPr>
        <w:pStyle w:val="ConsPlusNormal"/>
        <w:pBdr>
          <w:bottom w:val="single" w:sz="6" w:space="0" w:color="auto"/>
        </w:pBdr>
        <w:spacing w:before="100" w:after="100"/>
        <w:jc w:val="both"/>
        <w:rPr>
          <w:sz w:val="2"/>
          <w:szCs w:val="2"/>
        </w:rPr>
      </w:pPr>
    </w:p>
    <w:p w14:paraId="77F725CF" w14:textId="77777777" w:rsidR="00F6213A" w:rsidRPr="0097548D" w:rsidRDefault="00F6213A"/>
    <w:sectPr w:rsidR="00F6213A" w:rsidRPr="0097548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0E7"/>
    <w:rsid w:val="001200E7"/>
    <w:rsid w:val="0097548D"/>
    <w:rsid w:val="00F62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F187"/>
  <w15:docId w15:val="{D7E57BAA-B8A2-4752-A984-A2FB44F9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0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00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00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00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00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00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00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00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8763</Words>
  <Characters>49951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Шмакова Валентина Валерьевна</dc:creator>
  <cp:lastModifiedBy>tern</cp:lastModifiedBy>
  <cp:revision>2</cp:revision>
  <dcterms:created xsi:type="dcterms:W3CDTF">2024-05-29T06:56:00Z</dcterms:created>
  <dcterms:modified xsi:type="dcterms:W3CDTF">2024-05-31T06:49:00Z</dcterms:modified>
</cp:coreProperties>
</file>