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411F3" w:rsidRPr="00F67410" w:rsidTr="00A94377">
        <w:tc>
          <w:tcPr>
            <w:tcW w:w="4786" w:type="dxa"/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Приложение № 3</w:t>
            </w:r>
          </w:p>
          <w:p w:rsidR="00F411F3" w:rsidRPr="00446F4F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к Порядку предоставления субсидий </w:t>
            </w:r>
          </w:p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 w:cs="Arial"/>
                <w:spacing w:val="-2"/>
                <w:sz w:val="28"/>
                <w:szCs w:val="28"/>
              </w:rPr>
              <w:t>на возмещение части затрат на закладку и (или) уход за многолетними насаждениями и (или) раскорчевку выбывших из эксплуатации многолетних насаждений</w:t>
            </w:r>
          </w:p>
        </w:tc>
      </w:tr>
      <w:tr w:rsidR="00F411F3" w:rsidRPr="00F67410" w:rsidTr="00A94377">
        <w:tc>
          <w:tcPr>
            <w:tcW w:w="4786" w:type="dxa"/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outlineLvl w:val="1"/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</w:pPr>
          </w:p>
        </w:tc>
      </w:tr>
    </w:tbl>
    <w:p w:rsidR="00F411F3" w:rsidRPr="00F67410" w:rsidRDefault="00F411F3" w:rsidP="00F411F3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szCs w:val="22"/>
        </w:rPr>
      </w:pPr>
    </w:p>
    <w:p w:rsidR="00F411F3" w:rsidRPr="00F67410" w:rsidRDefault="00F411F3" w:rsidP="00F411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СВЕДЕНИЯ</w:t>
      </w:r>
    </w:p>
    <w:p w:rsidR="00F411F3" w:rsidRPr="00F67410" w:rsidRDefault="00F411F3" w:rsidP="00F411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 xml:space="preserve">о закладке многолетних насаждений </w:t>
      </w:r>
      <w:proofErr w:type="gramStart"/>
      <w:r w:rsidRPr="00F67410">
        <w:rPr>
          <w:rFonts w:ascii="Times New Roman" w:eastAsiaTheme="minorEastAsia" w:hAnsi="Times New Roman"/>
          <w:sz w:val="28"/>
          <w:szCs w:val="28"/>
        </w:rPr>
        <w:t>в</w:t>
      </w:r>
      <w:proofErr w:type="gramEnd"/>
    </w:p>
    <w:p w:rsidR="00F411F3" w:rsidRPr="00F67410" w:rsidRDefault="00F411F3" w:rsidP="00F411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F67410">
        <w:rPr>
          <w:rFonts w:ascii="Times New Roman" w:eastAsiaTheme="minorEastAsia" w:hAnsi="Times New Roman"/>
          <w:szCs w:val="22"/>
        </w:rPr>
        <w:t>____________________________________________</w:t>
      </w:r>
    </w:p>
    <w:p w:rsidR="00F411F3" w:rsidRPr="00F67410" w:rsidRDefault="00F411F3" w:rsidP="00F411F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F67410">
        <w:rPr>
          <w:rFonts w:ascii="Times New Roman" w:eastAsiaTheme="minorEastAsia" w:hAnsi="Times New Roman"/>
          <w:szCs w:val="22"/>
        </w:rPr>
        <w:t>(наименование Получателя)</w:t>
      </w:r>
    </w:p>
    <w:p w:rsidR="00F411F3" w:rsidRPr="00F67410" w:rsidRDefault="00F411F3" w:rsidP="00F411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410"/>
        <w:gridCol w:w="1051"/>
        <w:gridCol w:w="769"/>
        <w:gridCol w:w="1511"/>
        <w:gridCol w:w="1117"/>
        <w:gridCol w:w="1496"/>
        <w:gridCol w:w="1543"/>
      </w:tblGrid>
      <w:tr w:rsidR="00F411F3" w:rsidRPr="00F67410" w:rsidTr="00A94377">
        <w:tc>
          <w:tcPr>
            <w:tcW w:w="277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749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Наименование сорта</w:t>
            </w: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Площадь, </w:t>
            </w:r>
            <w:proofErr w:type="gramStart"/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Год посадки</w:t>
            </w:r>
          </w:p>
        </w:tc>
        <w:tc>
          <w:tcPr>
            <w:tcW w:w="802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Год перевода в эксплуатацию</w:t>
            </w: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F411F3" w:rsidRDefault="00F411F3" w:rsidP="00A9437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Плотность посадки растений, </w:t>
            </w:r>
          </w:p>
          <w:p w:rsidR="00F411F3" w:rsidRPr="00446F4F" w:rsidRDefault="00F411F3" w:rsidP="00A9437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на 1 га, шт.</w:t>
            </w:r>
          </w:p>
        </w:tc>
        <w:tc>
          <w:tcPr>
            <w:tcW w:w="794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Кол-во деревьев, кустарников </w:t>
            </w:r>
            <w:r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–</w:t>
            </w: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 всего, тыс. шт.</w:t>
            </w:r>
          </w:p>
        </w:tc>
        <w:tc>
          <w:tcPr>
            <w:tcW w:w="820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Первоначальная стоимость посадочного материала, руб.</w:t>
            </w:r>
          </w:p>
        </w:tc>
      </w:tr>
      <w:tr w:rsidR="00F411F3" w:rsidRPr="00F67410" w:rsidTr="00A94377">
        <w:tc>
          <w:tcPr>
            <w:tcW w:w="277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49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02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94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</w:tr>
      <w:tr w:rsidR="00F411F3" w:rsidRPr="00F67410" w:rsidTr="00A94377">
        <w:tc>
          <w:tcPr>
            <w:tcW w:w="277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49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02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94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</w:tr>
      <w:tr w:rsidR="00F411F3" w:rsidRPr="00F67410" w:rsidTr="00A94377">
        <w:tc>
          <w:tcPr>
            <w:tcW w:w="277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49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02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94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pct"/>
            <w:tcMar>
              <w:top w:w="0" w:type="dxa"/>
              <w:bottom w:w="0" w:type="dxa"/>
            </w:tcMar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</w:tr>
    </w:tbl>
    <w:p w:rsidR="00F411F3" w:rsidRPr="00F67410" w:rsidRDefault="00F411F3" w:rsidP="00F411F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F411F3" w:rsidRPr="00F67410" w:rsidRDefault="00F411F3" w:rsidP="00F411F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4943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2"/>
        <w:gridCol w:w="545"/>
        <w:gridCol w:w="2030"/>
        <w:gridCol w:w="725"/>
        <w:gridCol w:w="2899"/>
      </w:tblGrid>
      <w:tr w:rsidR="00F411F3" w:rsidRPr="00F67410" w:rsidTr="00A94377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411F3" w:rsidRPr="00F67410" w:rsidRDefault="00F411F3" w:rsidP="00A94377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411F3" w:rsidRPr="00F67410" w:rsidRDefault="00F411F3" w:rsidP="00A9437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411F3" w:rsidRPr="00D44BD4" w:rsidTr="00A94377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1F3" w:rsidRPr="00F67410" w:rsidRDefault="00F411F3" w:rsidP="00A9437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411F3" w:rsidRPr="00F67410" w:rsidRDefault="00F411F3" w:rsidP="00F411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411F3" w:rsidRPr="00F67410" w:rsidRDefault="00F411F3" w:rsidP="00F411F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«____» ___________ 20__ г.</w:t>
      </w:r>
    </w:p>
    <w:p w:rsidR="00F411F3" w:rsidRDefault="00F411F3" w:rsidP="00F411F3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М.П.</w:t>
      </w:r>
      <w:r w:rsidRPr="00F67410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F67410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F411F3" w:rsidRDefault="00F411F3" w:rsidP="00F411F3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F411F3" w:rsidRDefault="00F411F3" w:rsidP="00F411F3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F411F3" w:rsidRDefault="00F411F3" w:rsidP="00F411F3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126D75" w:rsidRDefault="00126D75">
      <w:bookmarkStart w:id="0" w:name="_GoBack"/>
      <w:bookmarkEnd w:id="0"/>
    </w:p>
    <w:sectPr w:rsidR="0012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F3"/>
    <w:rsid w:val="00126D75"/>
    <w:rsid w:val="00F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F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4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F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4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1</cp:revision>
  <dcterms:created xsi:type="dcterms:W3CDTF">2023-10-17T07:23:00Z</dcterms:created>
  <dcterms:modified xsi:type="dcterms:W3CDTF">2023-10-17T07:23:00Z</dcterms:modified>
</cp:coreProperties>
</file>